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132C3" w:rsidRPr="000132C3" w:rsidRDefault="000132C3" w:rsidP="000132C3">
      <w:pPr>
        <w:spacing w:after="225" w:line="240" w:lineRule="auto"/>
        <w:ind w:left="105"/>
        <w:jc w:val="center"/>
        <w:outlineLvl w:val="0"/>
        <w:rPr>
          <w:rFonts w:ascii="Verdana" w:eastAsia="Times New Roman" w:hAnsi="Verdana" w:cs="Times New Roman"/>
          <w:b/>
          <w:bCs/>
          <w:color w:val="C66300"/>
          <w:kern w:val="36"/>
          <w:sz w:val="32"/>
          <w:szCs w:val="32"/>
          <w:lang w:eastAsia="fr-FR"/>
        </w:rPr>
      </w:pPr>
      <w:r w:rsidRPr="000132C3">
        <w:rPr>
          <w:rFonts w:ascii="Verdana" w:eastAsia="Times New Roman" w:hAnsi="Verdana" w:cs="Times New Roman"/>
          <w:b/>
          <w:bCs/>
          <w:i/>
          <w:iCs/>
          <w:color w:val="C66300"/>
          <w:kern w:val="36"/>
          <w:sz w:val="32"/>
          <w:szCs w:val="32"/>
          <w:lang w:eastAsia="fr-FR"/>
        </w:rPr>
        <w:t>La cellule, ses organites et leurs fonctions</w:t>
      </w:r>
    </w:p>
    <w:p w:rsidR="000132C3" w:rsidRPr="000132C3" w:rsidRDefault="000132C3" w:rsidP="000132C3">
      <w:pPr>
        <w:spacing w:after="225" w:line="240" w:lineRule="auto"/>
        <w:ind w:left="105"/>
        <w:jc w:val="center"/>
        <w:outlineLvl w:val="0"/>
        <w:rPr>
          <w:rFonts w:ascii="Verdana" w:eastAsia="Times New Roman" w:hAnsi="Verdana" w:cs="Times New Roman"/>
          <w:b/>
          <w:bCs/>
          <w:color w:val="C66300"/>
          <w:kern w:val="36"/>
          <w:sz w:val="32"/>
          <w:szCs w:val="32"/>
          <w:lang w:eastAsia="fr-FR"/>
        </w:rPr>
      </w:pPr>
      <w:r w:rsidRPr="000132C3">
        <w:rPr>
          <w:rFonts w:ascii="Verdana" w:eastAsia="Times New Roman" w:hAnsi="Verdana" w:cs="Times New Roman"/>
          <w:b/>
          <w:bCs/>
          <w:color w:val="C66300"/>
          <w:kern w:val="36"/>
          <w:sz w:val="32"/>
          <w:szCs w:val="32"/>
          <w:lang w:eastAsia="fr-FR"/>
        </w:rPr>
        <w:t>Le cytosquelette</w:t>
      </w:r>
    </w:p>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color w:val="000000"/>
          <w:sz w:val="29"/>
          <w:szCs w:val="29"/>
          <w:lang w:eastAsia="fr-FR"/>
        </w:rPr>
        <w:t> </w:t>
      </w:r>
    </w:p>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color w:val="000000"/>
          <w:sz w:val="29"/>
          <w:szCs w:val="29"/>
          <w:lang w:eastAsia="fr-FR"/>
        </w:rPr>
        <w:t xml:space="preserve">Dans cette ressource nous nous focaliserons sur la structure du cytosquelette (filaments d'actine, filaments intermédiaires et microtubules) et ses nombreuses fonctions qui concernent la défense contre les agressions mécaniques, la forme de la cellule et les divers mouvements cellulaires et intracellulaires. Tous les éléments du cytosquelette sont des structures protéiques allongées résultant de la polymérisation d'éléments monomériques. Le cytosquelette forme un réseau complexe de filaments et tubules qui </w:t>
      </w:r>
      <w:proofErr w:type="gramStart"/>
      <w:r w:rsidRPr="000132C3">
        <w:rPr>
          <w:rFonts w:ascii="Times New Roman" w:eastAsia="Times New Roman" w:hAnsi="Times New Roman" w:cs="Times New Roman"/>
          <w:color w:val="000000"/>
          <w:sz w:val="29"/>
          <w:szCs w:val="29"/>
          <w:lang w:eastAsia="fr-FR"/>
        </w:rPr>
        <w:t>s'étend</w:t>
      </w:r>
      <w:proofErr w:type="gramEnd"/>
      <w:r w:rsidRPr="000132C3">
        <w:rPr>
          <w:rFonts w:ascii="Times New Roman" w:eastAsia="Times New Roman" w:hAnsi="Times New Roman" w:cs="Times New Roman"/>
          <w:color w:val="000000"/>
          <w:sz w:val="29"/>
          <w:szCs w:val="29"/>
          <w:lang w:eastAsia="fr-FR"/>
        </w:rPr>
        <w:t xml:space="preserve"> dans tout le cytoplasme. Contrairement au squelette osseux qui est rigide, le cytosquelette est une structure très dynamique qui se réorganise continuellement au cours des différents évènements cellulaires (migration, division, etc.) Nous insisterons également sur l'interaction importante entre le cytosquelette et les molécules d'adhérence.</w:t>
      </w:r>
    </w:p>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color w:val="000000"/>
          <w:sz w:val="29"/>
          <w:szCs w:val="29"/>
          <w:lang w:eastAsia="fr-FR"/>
        </w:rPr>
      </w:pPr>
      <w:proofErr w:type="spellStart"/>
      <w:r w:rsidRPr="000132C3">
        <w:rPr>
          <w:rFonts w:ascii="Times New Roman" w:eastAsia="Times New Roman" w:hAnsi="Times New Roman" w:cs="Times New Roman"/>
          <w:b/>
          <w:bCs/>
          <w:color w:val="006699"/>
          <w:sz w:val="29"/>
          <w:szCs w:val="29"/>
          <w:lang w:eastAsia="fr-FR"/>
        </w:rPr>
        <w:t>Prérequis</w:t>
      </w:r>
      <w:proofErr w:type="spellEnd"/>
      <w:proofErr w:type="gramStart"/>
      <w:r w:rsidRPr="000132C3">
        <w:rPr>
          <w:rFonts w:ascii="Times New Roman" w:eastAsia="Times New Roman" w:hAnsi="Times New Roman" w:cs="Times New Roman"/>
          <w:b/>
          <w:bCs/>
          <w:color w:val="006699"/>
          <w:sz w:val="29"/>
          <w:szCs w:val="29"/>
          <w:lang w:eastAsia="fr-FR"/>
        </w:rPr>
        <w:t>  :</w:t>
      </w:r>
      <w:proofErr w:type="gramEnd"/>
    </w:p>
    <w:p w:rsidR="000132C3" w:rsidRPr="000132C3" w:rsidRDefault="000132C3" w:rsidP="000132C3">
      <w:pPr>
        <w:numPr>
          <w:ilvl w:val="0"/>
          <w:numId w:val="1"/>
        </w:numPr>
        <w:spacing w:before="100" w:beforeAutospacing="1" w:after="100" w:afterAutospacing="1" w:line="240" w:lineRule="auto"/>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color w:val="000000"/>
          <w:sz w:val="29"/>
          <w:szCs w:val="29"/>
          <w:lang w:eastAsia="fr-FR"/>
        </w:rPr>
        <w:t>Savoir que les cellules des animaux pluricellulaires sont organisées en ensembles coopératifs appelés tissus, qui s'associent à leur tour selon diverses combinaisons en unités fonctionnelles de plus grandes dimensions : les organes.</w:t>
      </w:r>
    </w:p>
    <w:p w:rsidR="000132C3" w:rsidRPr="000132C3" w:rsidRDefault="000132C3" w:rsidP="000132C3">
      <w:pPr>
        <w:numPr>
          <w:ilvl w:val="0"/>
          <w:numId w:val="1"/>
        </w:numPr>
        <w:spacing w:before="100" w:beforeAutospacing="1" w:after="100" w:afterAutospacing="1" w:line="240" w:lineRule="auto"/>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color w:val="000000"/>
          <w:sz w:val="29"/>
          <w:szCs w:val="29"/>
          <w:lang w:eastAsia="fr-FR"/>
        </w:rPr>
        <w:t>Connaître les nucléotides ATP et GTP et savoir que leur hydrolyse (formant ADP ou GDP et Pi) est la cause de changements dans la conformation (et donc le comportement) des protéines.</w:t>
      </w:r>
    </w:p>
    <w:p w:rsidR="000132C3" w:rsidRPr="000132C3" w:rsidRDefault="000132C3" w:rsidP="000132C3">
      <w:pPr>
        <w:numPr>
          <w:ilvl w:val="0"/>
          <w:numId w:val="1"/>
        </w:numPr>
        <w:spacing w:before="100" w:beforeAutospacing="1" w:after="100" w:afterAutospacing="1" w:line="240" w:lineRule="auto"/>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color w:val="000000"/>
          <w:sz w:val="29"/>
          <w:szCs w:val="29"/>
          <w:lang w:eastAsia="fr-FR"/>
        </w:rPr>
        <w:t>Avoir une bonne connaissance des molécules d'adhérence et de leur rôle clé dans l'interaction</w:t>
      </w:r>
      <w:r w:rsidRPr="000132C3">
        <w:rPr>
          <w:rFonts w:ascii="Times New Roman" w:eastAsia="Times New Roman" w:hAnsi="Times New Roman" w:cs="Times New Roman"/>
          <w:color w:val="000000"/>
          <w:sz w:val="29"/>
          <w:lang w:eastAsia="fr-FR"/>
        </w:rPr>
        <w:t> </w:t>
      </w:r>
      <w:r w:rsidRPr="000132C3">
        <w:rPr>
          <w:rFonts w:ascii="Times New Roman" w:eastAsia="Times New Roman" w:hAnsi="Times New Roman" w:cs="Times New Roman"/>
          <w:color w:val="000000"/>
          <w:sz w:val="29"/>
          <w:szCs w:val="29"/>
          <w:lang w:eastAsia="fr-FR"/>
        </w:rPr>
        <w:t>cellule-cellule</w:t>
      </w:r>
      <w:r w:rsidRPr="000132C3">
        <w:rPr>
          <w:rFonts w:ascii="Times New Roman" w:eastAsia="Times New Roman" w:hAnsi="Times New Roman" w:cs="Times New Roman"/>
          <w:color w:val="000000"/>
          <w:sz w:val="29"/>
          <w:lang w:eastAsia="fr-FR"/>
        </w:rPr>
        <w:t> </w:t>
      </w:r>
      <w:r w:rsidRPr="000132C3">
        <w:rPr>
          <w:rFonts w:ascii="Times New Roman" w:eastAsia="Times New Roman" w:hAnsi="Times New Roman" w:cs="Times New Roman"/>
          <w:color w:val="000000"/>
          <w:sz w:val="29"/>
          <w:szCs w:val="29"/>
          <w:lang w:eastAsia="fr-FR"/>
        </w:rPr>
        <w:t>et</w:t>
      </w:r>
      <w:r w:rsidRPr="000132C3">
        <w:rPr>
          <w:rFonts w:ascii="Times New Roman" w:eastAsia="Times New Roman" w:hAnsi="Times New Roman" w:cs="Times New Roman"/>
          <w:color w:val="000000"/>
          <w:sz w:val="29"/>
          <w:lang w:eastAsia="fr-FR"/>
        </w:rPr>
        <w:t> </w:t>
      </w:r>
      <w:r w:rsidRPr="000132C3">
        <w:rPr>
          <w:rFonts w:ascii="Times New Roman" w:eastAsia="Times New Roman" w:hAnsi="Times New Roman" w:cs="Times New Roman"/>
          <w:color w:val="000000"/>
          <w:sz w:val="29"/>
          <w:szCs w:val="29"/>
          <w:lang w:eastAsia="fr-FR"/>
        </w:rPr>
        <w:t>cellule-matrice extracellulaire.</w:t>
      </w:r>
    </w:p>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b/>
          <w:bCs/>
          <w:color w:val="006699"/>
          <w:sz w:val="29"/>
          <w:szCs w:val="29"/>
          <w:lang w:eastAsia="fr-FR"/>
        </w:rPr>
        <w:t>Objectifs</w:t>
      </w:r>
      <w:proofErr w:type="gramStart"/>
      <w:r w:rsidRPr="000132C3">
        <w:rPr>
          <w:rFonts w:ascii="Times New Roman" w:eastAsia="Times New Roman" w:hAnsi="Times New Roman" w:cs="Times New Roman"/>
          <w:b/>
          <w:bCs/>
          <w:color w:val="006699"/>
          <w:sz w:val="29"/>
          <w:szCs w:val="29"/>
          <w:lang w:eastAsia="fr-FR"/>
        </w:rPr>
        <w:t>  :</w:t>
      </w:r>
      <w:proofErr w:type="gramEnd"/>
    </w:p>
    <w:p w:rsidR="000132C3" w:rsidRPr="000132C3" w:rsidRDefault="000132C3" w:rsidP="000132C3">
      <w:pPr>
        <w:numPr>
          <w:ilvl w:val="0"/>
          <w:numId w:val="2"/>
        </w:numPr>
        <w:spacing w:before="100" w:beforeAutospacing="1" w:after="100" w:afterAutospacing="1" w:line="240" w:lineRule="auto"/>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color w:val="000000"/>
          <w:sz w:val="29"/>
          <w:szCs w:val="29"/>
          <w:lang w:eastAsia="fr-FR"/>
        </w:rPr>
        <w:t>Connaître les protéines composant le cytosquelette et leur mode d'assemblage en filaments ou en tubes.</w:t>
      </w:r>
    </w:p>
    <w:p w:rsidR="000132C3" w:rsidRPr="000132C3" w:rsidRDefault="000132C3" w:rsidP="000132C3">
      <w:pPr>
        <w:numPr>
          <w:ilvl w:val="0"/>
          <w:numId w:val="2"/>
        </w:numPr>
        <w:spacing w:before="100" w:beforeAutospacing="1" w:after="100" w:afterAutospacing="1" w:line="240" w:lineRule="auto"/>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color w:val="000000"/>
          <w:sz w:val="29"/>
          <w:szCs w:val="29"/>
          <w:lang w:eastAsia="fr-FR"/>
        </w:rPr>
        <w:t xml:space="preserve">Etablir le rapport entre le phénomène de polymérisation/dépolymérisation et le </w:t>
      </w:r>
      <w:proofErr w:type="spellStart"/>
      <w:r w:rsidRPr="000132C3">
        <w:rPr>
          <w:rFonts w:ascii="Times New Roman" w:eastAsia="Times New Roman" w:hAnsi="Times New Roman" w:cs="Times New Roman"/>
          <w:color w:val="000000"/>
          <w:sz w:val="29"/>
          <w:szCs w:val="29"/>
          <w:lang w:eastAsia="fr-FR"/>
        </w:rPr>
        <w:t>dynanisme</w:t>
      </w:r>
      <w:proofErr w:type="spellEnd"/>
      <w:r w:rsidRPr="000132C3">
        <w:rPr>
          <w:rFonts w:ascii="Times New Roman" w:eastAsia="Times New Roman" w:hAnsi="Times New Roman" w:cs="Times New Roman"/>
          <w:color w:val="000000"/>
          <w:sz w:val="29"/>
          <w:szCs w:val="29"/>
          <w:lang w:eastAsia="fr-FR"/>
        </w:rPr>
        <w:t xml:space="preserve"> des filaments d'actine et des microtubules.</w:t>
      </w:r>
    </w:p>
    <w:p w:rsidR="000132C3" w:rsidRPr="000132C3" w:rsidRDefault="000132C3" w:rsidP="000132C3">
      <w:pPr>
        <w:numPr>
          <w:ilvl w:val="0"/>
          <w:numId w:val="2"/>
        </w:numPr>
        <w:spacing w:before="100" w:beforeAutospacing="1" w:after="100" w:afterAutospacing="1" w:line="240" w:lineRule="auto"/>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color w:val="000000"/>
          <w:sz w:val="29"/>
          <w:szCs w:val="29"/>
          <w:lang w:eastAsia="fr-FR"/>
        </w:rPr>
        <w:t>Connaître les protéines motrices et leur interaction avec l'actine et la tubuline.</w:t>
      </w:r>
    </w:p>
    <w:p w:rsidR="000132C3" w:rsidRPr="000132C3" w:rsidRDefault="000132C3" w:rsidP="000132C3">
      <w:pPr>
        <w:numPr>
          <w:ilvl w:val="0"/>
          <w:numId w:val="2"/>
        </w:numPr>
        <w:spacing w:before="100" w:beforeAutospacing="1" w:after="100" w:afterAutospacing="1" w:line="240" w:lineRule="auto"/>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color w:val="000000"/>
          <w:sz w:val="29"/>
          <w:szCs w:val="29"/>
          <w:lang w:eastAsia="fr-FR"/>
        </w:rPr>
        <w:lastRenderedPageBreak/>
        <w:t>Pouvoir donner des exemples précis de fonctions cellulaires nécessitant l'intervention directe du cytosquelette.</w:t>
      </w:r>
    </w:p>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b/>
          <w:bCs/>
          <w:color w:val="006699"/>
          <w:sz w:val="29"/>
          <w:szCs w:val="29"/>
          <w:lang w:eastAsia="fr-FR"/>
        </w:rPr>
        <w:t>Temps de travail prévu</w:t>
      </w:r>
      <w:proofErr w:type="gramStart"/>
      <w:r w:rsidRPr="000132C3">
        <w:rPr>
          <w:rFonts w:ascii="Times New Roman" w:eastAsia="Times New Roman" w:hAnsi="Times New Roman" w:cs="Times New Roman"/>
          <w:b/>
          <w:bCs/>
          <w:color w:val="006699"/>
          <w:sz w:val="29"/>
          <w:szCs w:val="29"/>
          <w:lang w:eastAsia="fr-FR"/>
        </w:rPr>
        <w:t>  :</w:t>
      </w:r>
      <w:proofErr w:type="gramEnd"/>
      <w:r w:rsidRPr="000132C3">
        <w:rPr>
          <w:rFonts w:ascii="Times New Roman" w:eastAsia="Times New Roman" w:hAnsi="Times New Roman" w:cs="Times New Roman"/>
          <w:color w:val="000000"/>
          <w:sz w:val="29"/>
          <w:szCs w:val="29"/>
          <w:lang w:eastAsia="fr-FR"/>
        </w:rPr>
        <w:t>  4 heures</w:t>
      </w:r>
    </w:p>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color w:val="000000"/>
          <w:sz w:val="29"/>
          <w:szCs w:val="29"/>
          <w:lang w:eastAsia="fr-FR"/>
        </w:rPr>
      </w:pPr>
      <w:bookmarkStart w:id="0" w:name="sommaire"/>
      <w:r w:rsidRPr="000132C3">
        <w:rPr>
          <w:rFonts w:ascii="Times New Roman" w:eastAsia="Times New Roman" w:hAnsi="Times New Roman" w:cs="Times New Roman"/>
          <w:b/>
          <w:bCs/>
          <w:color w:val="000000"/>
          <w:sz w:val="29"/>
          <w:szCs w:val="29"/>
          <w:lang w:eastAsia="fr-FR"/>
        </w:rPr>
        <w:t>Sommaire :</w:t>
      </w:r>
      <w:bookmarkEnd w:id="0"/>
    </w:p>
    <w:p w:rsidR="000132C3" w:rsidRPr="000132C3" w:rsidRDefault="000132C3" w:rsidP="000132C3">
      <w:pPr>
        <w:spacing w:after="0" w:line="240" w:lineRule="auto"/>
        <w:rPr>
          <w:rFonts w:ascii="Times New Roman" w:eastAsia="Times New Roman" w:hAnsi="Times New Roman" w:cs="Times New Roman"/>
          <w:color w:val="000000"/>
          <w:sz w:val="29"/>
          <w:szCs w:val="29"/>
          <w:lang w:eastAsia="fr-FR"/>
        </w:rPr>
      </w:pPr>
      <w:proofErr w:type="gramStart"/>
      <w:r w:rsidRPr="000132C3">
        <w:rPr>
          <w:rFonts w:ascii="Times New Roman" w:eastAsia="Times New Roman" w:hAnsi="Times New Roman" w:cs="Times New Roman"/>
          <w:color w:val="000000"/>
          <w:sz w:val="29"/>
          <w:szCs w:val="29"/>
          <w:lang w:eastAsia="fr-FR"/>
        </w:rPr>
        <w:t>::</w:t>
      </w:r>
      <w:proofErr w:type="gramEnd"/>
      <w:r w:rsidRPr="000132C3">
        <w:rPr>
          <w:rFonts w:ascii="Times New Roman" w:eastAsia="Times New Roman" w:hAnsi="Times New Roman" w:cs="Times New Roman"/>
          <w:color w:val="000000"/>
          <w:sz w:val="29"/>
          <w:szCs w:val="29"/>
          <w:lang w:eastAsia="fr-FR"/>
        </w:rPr>
        <w:t> </w:t>
      </w:r>
      <w:hyperlink r:id="rId5" w:anchor="D1" w:history="1">
        <w:r w:rsidRPr="000132C3">
          <w:rPr>
            <w:rFonts w:ascii="Times New Roman" w:eastAsia="Times New Roman" w:hAnsi="Times New Roman" w:cs="Times New Roman"/>
            <w:color w:val="0000FF"/>
            <w:sz w:val="29"/>
            <w:u w:val="single"/>
            <w:lang w:eastAsia="fr-FR"/>
          </w:rPr>
          <w:t>Introduction</w:t>
        </w:r>
      </w:hyperlink>
    </w:p>
    <w:p w:rsidR="000132C3" w:rsidRPr="000132C3" w:rsidRDefault="000132C3" w:rsidP="000132C3">
      <w:pPr>
        <w:spacing w:after="0" w:line="240" w:lineRule="auto"/>
        <w:rPr>
          <w:rFonts w:ascii="Times New Roman" w:eastAsia="Times New Roman" w:hAnsi="Times New Roman" w:cs="Times New Roman"/>
          <w:color w:val="000000"/>
          <w:sz w:val="29"/>
          <w:szCs w:val="29"/>
          <w:lang w:eastAsia="fr-FR"/>
        </w:rPr>
      </w:pPr>
      <w:hyperlink r:id="rId6" w:anchor="D2" w:history="1">
        <w:r w:rsidRPr="000132C3">
          <w:rPr>
            <w:rFonts w:ascii="Times New Roman" w:eastAsia="Times New Roman" w:hAnsi="Times New Roman" w:cs="Times New Roman"/>
            <w:b/>
            <w:bCs/>
            <w:color w:val="0000FF"/>
            <w:sz w:val="29"/>
            <w:u w:val="single"/>
            <w:lang w:eastAsia="fr-FR"/>
          </w:rPr>
          <w:t>Les filaments d'actine (5-9 nm)</w:t>
        </w:r>
      </w:hyperlink>
    </w:p>
    <w:p w:rsidR="000132C3" w:rsidRPr="000132C3" w:rsidRDefault="000132C3" w:rsidP="000132C3">
      <w:pPr>
        <w:spacing w:after="0" w:line="240" w:lineRule="auto"/>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color w:val="000000"/>
          <w:sz w:val="29"/>
          <w:szCs w:val="29"/>
          <w:lang w:eastAsia="fr-FR"/>
        </w:rPr>
        <w:t>    </w:t>
      </w:r>
      <w:proofErr w:type="gramStart"/>
      <w:r w:rsidRPr="000132C3">
        <w:rPr>
          <w:rFonts w:ascii="Times New Roman" w:eastAsia="Times New Roman" w:hAnsi="Times New Roman" w:cs="Times New Roman"/>
          <w:color w:val="000000"/>
          <w:sz w:val="29"/>
          <w:szCs w:val="29"/>
          <w:lang w:eastAsia="fr-FR"/>
        </w:rPr>
        <w:t>::</w:t>
      </w:r>
      <w:proofErr w:type="gramEnd"/>
      <w:r w:rsidRPr="000132C3">
        <w:rPr>
          <w:rFonts w:ascii="Times New Roman" w:eastAsia="Times New Roman" w:hAnsi="Times New Roman" w:cs="Times New Roman"/>
          <w:color w:val="000000"/>
          <w:sz w:val="29"/>
          <w:szCs w:val="29"/>
          <w:lang w:eastAsia="fr-FR"/>
        </w:rPr>
        <w:t> </w:t>
      </w:r>
      <w:hyperlink r:id="rId7" w:anchor="D3" w:history="1">
        <w:r w:rsidRPr="000132C3">
          <w:rPr>
            <w:rFonts w:ascii="Times New Roman" w:eastAsia="Times New Roman" w:hAnsi="Times New Roman" w:cs="Times New Roman"/>
            <w:color w:val="0000FF"/>
            <w:sz w:val="29"/>
            <w:u w:val="single"/>
            <w:lang w:eastAsia="fr-FR"/>
          </w:rPr>
          <w:t>L'actine</w:t>
        </w:r>
      </w:hyperlink>
    </w:p>
    <w:p w:rsidR="000132C3" w:rsidRPr="000132C3" w:rsidRDefault="000132C3" w:rsidP="000132C3">
      <w:pPr>
        <w:spacing w:after="0" w:line="240" w:lineRule="auto"/>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color w:val="000000"/>
          <w:sz w:val="29"/>
          <w:szCs w:val="29"/>
          <w:lang w:eastAsia="fr-FR"/>
        </w:rPr>
        <w:t>    </w:t>
      </w:r>
      <w:proofErr w:type="gramStart"/>
      <w:r w:rsidRPr="000132C3">
        <w:rPr>
          <w:rFonts w:ascii="Times New Roman" w:eastAsia="Times New Roman" w:hAnsi="Times New Roman" w:cs="Times New Roman"/>
          <w:color w:val="000000"/>
          <w:sz w:val="29"/>
          <w:szCs w:val="29"/>
          <w:lang w:eastAsia="fr-FR"/>
        </w:rPr>
        <w:t>::</w:t>
      </w:r>
      <w:proofErr w:type="gramEnd"/>
      <w:r w:rsidRPr="000132C3">
        <w:rPr>
          <w:rFonts w:ascii="Times New Roman" w:eastAsia="Times New Roman" w:hAnsi="Times New Roman" w:cs="Times New Roman"/>
          <w:color w:val="000000"/>
          <w:sz w:val="29"/>
          <w:szCs w:val="29"/>
          <w:lang w:eastAsia="fr-FR"/>
        </w:rPr>
        <w:t> </w:t>
      </w:r>
      <w:hyperlink r:id="rId8" w:anchor="D4" w:history="1">
        <w:r w:rsidRPr="000132C3">
          <w:rPr>
            <w:rFonts w:ascii="Times New Roman" w:eastAsia="Times New Roman" w:hAnsi="Times New Roman" w:cs="Times New Roman"/>
            <w:color w:val="0000FF"/>
            <w:sz w:val="29"/>
            <w:u w:val="single"/>
            <w:lang w:eastAsia="fr-FR"/>
          </w:rPr>
          <w:t>La polymérisation de l'actine</w:t>
        </w:r>
      </w:hyperlink>
    </w:p>
    <w:p w:rsidR="000132C3" w:rsidRPr="000132C3" w:rsidRDefault="000132C3" w:rsidP="000132C3">
      <w:pPr>
        <w:spacing w:after="0" w:line="240" w:lineRule="auto"/>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color w:val="000000"/>
          <w:sz w:val="29"/>
          <w:szCs w:val="29"/>
          <w:lang w:eastAsia="fr-FR"/>
        </w:rPr>
        <w:t>    </w:t>
      </w:r>
      <w:proofErr w:type="gramStart"/>
      <w:r w:rsidRPr="000132C3">
        <w:rPr>
          <w:rFonts w:ascii="Times New Roman" w:eastAsia="Times New Roman" w:hAnsi="Times New Roman" w:cs="Times New Roman"/>
          <w:color w:val="000000"/>
          <w:sz w:val="29"/>
          <w:szCs w:val="29"/>
          <w:lang w:eastAsia="fr-FR"/>
        </w:rPr>
        <w:t>::</w:t>
      </w:r>
      <w:proofErr w:type="gramEnd"/>
      <w:r w:rsidRPr="000132C3">
        <w:rPr>
          <w:rFonts w:ascii="Times New Roman" w:eastAsia="Times New Roman" w:hAnsi="Times New Roman" w:cs="Times New Roman"/>
          <w:color w:val="000000"/>
          <w:sz w:val="29"/>
          <w:szCs w:val="29"/>
          <w:lang w:eastAsia="fr-FR"/>
        </w:rPr>
        <w:t> </w:t>
      </w:r>
      <w:hyperlink r:id="rId9" w:anchor="D5" w:history="1">
        <w:r w:rsidRPr="000132C3">
          <w:rPr>
            <w:rFonts w:ascii="Times New Roman" w:eastAsia="Times New Roman" w:hAnsi="Times New Roman" w:cs="Times New Roman"/>
            <w:color w:val="0000FF"/>
            <w:sz w:val="29"/>
            <w:u w:val="single"/>
            <w:lang w:eastAsia="fr-FR"/>
          </w:rPr>
          <w:t>L'actine dans les cellules non-musculaires ; plusieurs types d'assemblage de l'actine</w:t>
        </w:r>
      </w:hyperlink>
    </w:p>
    <w:p w:rsidR="000132C3" w:rsidRPr="000132C3" w:rsidRDefault="000132C3" w:rsidP="000132C3">
      <w:pPr>
        <w:spacing w:after="0" w:line="240" w:lineRule="auto"/>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color w:val="000000"/>
          <w:sz w:val="29"/>
          <w:szCs w:val="29"/>
          <w:lang w:eastAsia="fr-FR"/>
        </w:rPr>
        <w:t>    </w:t>
      </w:r>
      <w:proofErr w:type="gramStart"/>
      <w:r w:rsidRPr="000132C3">
        <w:rPr>
          <w:rFonts w:ascii="Times New Roman" w:eastAsia="Times New Roman" w:hAnsi="Times New Roman" w:cs="Times New Roman"/>
          <w:color w:val="000000"/>
          <w:sz w:val="29"/>
          <w:szCs w:val="29"/>
          <w:lang w:eastAsia="fr-FR"/>
        </w:rPr>
        <w:t>::</w:t>
      </w:r>
      <w:proofErr w:type="gramEnd"/>
      <w:r w:rsidRPr="000132C3">
        <w:rPr>
          <w:rFonts w:ascii="Times New Roman" w:eastAsia="Times New Roman" w:hAnsi="Times New Roman" w:cs="Times New Roman"/>
          <w:color w:val="000000"/>
          <w:sz w:val="29"/>
          <w:szCs w:val="29"/>
          <w:lang w:eastAsia="fr-FR"/>
        </w:rPr>
        <w:t> </w:t>
      </w:r>
      <w:hyperlink r:id="rId10" w:anchor="D6" w:history="1">
        <w:r w:rsidRPr="000132C3">
          <w:rPr>
            <w:rFonts w:ascii="Times New Roman" w:eastAsia="Times New Roman" w:hAnsi="Times New Roman" w:cs="Times New Roman"/>
            <w:color w:val="0000FF"/>
            <w:sz w:val="29"/>
            <w:u w:val="single"/>
            <w:lang w:eastAsia="fr-FR"/>
          </w:rPr>
          <w:t>Les fonctions des filaments d'actine</w:t>
        </w:r>
      </w:hyperlink>
    </w:p>
    <w:p w:rsidR="000132C3" w:rsidRPr="000132C3" w:rsidRDefault="000132C3" w:rsidP="000132C3">
      <w:pPr>
        <w:spacing w:after="0" w:line="240" w:lineRule="auto"/>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color w:val="000000"/>
          <w:sz w:val="29"/>
          <w:szCs w:val="29"/>
          <w:lang w:eastAsia="fr-FR"/>
        </w:rPr>
        <w:t>    </w:t>
      </w:r>
      <w:hyperlink r:id="rId11" w:anchor="D7" w:history="1">
        <w:r w:rsidRPr="000132C3">
          <w:rPr>
            <w:rFonts w:ascii="Times New Roman" w:eastAsia="Times New Roman" w:hAnsi="Times New Roman" w:cs="Times New Roman"/>
            <w:b/>
            <w:bCs/>
            <w:color w:val="0000FF"/>
            <w:sz w:val="29"/>
            <w:u w:val="single"/>
            <w:lang w:eastAsia="fr-FR"/>
          </w:rPr>
          <w:t>L'actine dans les cellules musculaires</w:t>
        </w:r>
      </w:hyperlink>
    </w:p>
    <w:p w:rsidR="000132C3" w:rsidRPr="000132C3" w:rsidRDefault="000132C3" w:rsidP="000132C3">
      <w:pPr>
        <w:spacing w:after="0" w:line="240" w:lineRule="auto"/>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color w:val="000000"/>
          <w:sz w:val="29"/>
          <w:szCs w:val="29"/>
          <w:lang w:eastAsia="fr-FR"/>
        </w:rPr>
        <w:t>        </w:t>
      </w:r>
      <w:proofErr w:type="gramStart"/>
      <w:r w:rsidRPr="000132C3">
        <w:rPr>
          <w:rFonts w:ascii="Times New Roman" w:eastAsia="Times New Roman" w:hAnsi="Times New Roman" w:cs="Times New Roman"/>
          <w:color w:val="000000"/>
          <w:sz w:val="29"/>
          <w:szCs w:val="29"/>
          <w:lang w:eastAsia="fr-FR"/>
        </w:rPr>
        <w:t>::</w:t>
      </w:r>
      <w:proofErr w:type="gramEnd"/>
      <w:r w:rsidRPr="000132C3">
        <w:rPr>
          <w:rFonts w:ascii="Times New Roman" w:eastAsia="Times New Roman" w:hAnsi="Times New Roman" w:cs="Times New Roman"/>
          <w:color w:val="000000"/>
          <w:sz w:val="29"/>
          <w:szCs w:val="29"/>
          <w:lang w:eastAsia="fr-FR"/>
        </w:rPr>
        <w:t> </w:t>
      </w:r>
      <w:hyperlink r:id="rId12" w:anchor="D8" w:history="1">
        <w:r w:rsidRPr="000132C3">
          <w:rPr>
            <w:rFonts w:ascii="Times New Roman" w:eastAsia="Times New Roman" w:hAnsi="Times New Roman" w:cs="Times New Roman"/>
            <w:color w:val="0000FF"/>
            <w:sz w:val="29"/>
            <w:u w:val="single"/>
            <w:lang w:eastAsia="fr-FR"/>
          </w:rPr>
          <w:t>Introduction</w:t>
        </w:r>
      </w:hyperlink>
    </w:p>
    <w:p w:rsidR="000132C3" w:rsidRPr="000132C3" w:rsidRDefault="000132C3" w:rsidP="000132C3">
      <w:pPr>
        <w:spacing w:after="0" w:line="240" w:lineRule="auto"/>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color w:val="000000"/>
          <w:sz w:val="29"/>
          <w:szCs w:val="29"/>
          <w:lang w:eastAsia="fr-FR"/>
        </w:rPr>
        <w:t>        </w:t>
      </w:r>
      <w:proofErr w:type="gramStart"/>
      <w:r w:rsidRPr="000132C3">
        <w:rPr>
          <w:rFonts w:ascii="Times New Roman" w:eastAsia="Times New Roman" w:hAnsi="Times New Roman" w:cs="Times New Roman"/>
          <w:color w:val="000000"/>
          <w:sz w:val="29"/>
          <w:szCs w:val="29"/>
          <w:lang w:eastAsia="fr-FR"/>
        </w:rPr>
        <w:t>::</w:t>
      </w:r>
      <w:proofErr w:type="gramEnd"/>
      <w:r w:rsidRPr="000132C3">
        <w:rPr>
          <w:rFonts w:ascii="Times New Roman" w:eastAsia="Times New Roman" w:hAnsi="Times New Roman" w:cs="Times New Roman"/>
          <w:color w:val="000000"/>
          <w:sz w:val="29"/>
          <w:szCs w:val="29"/>
          <w:lang w:eastAsia="fr-FR"/>
        </w:rPr>
        <w:t> </w:t>
      </w:r>
      <w:hyperlink r:id="rId13" w:anchor="D9" w:history="1">
        <w:r w:rsidRPr="000132C3">
          <w:rPr>
            <w:rFonts w:ascii="Times New Roman" w:eastAsia="Times New Roman" w:hAnsi="Times New Roman" w:cs="Times New Roman"/>
            <w:color w:val="0000FF"/>
            <w:sz w:val="29"/>
            <w:u w:val="single"/>
            <w:lang w:eastAsia="fr-FR"/>
          </w:rPr>
          <w:t>Le sarcomère comme unité de contraction</w:t>
        </w:r>
      </w:hyperlink>
    </w:p>
    <w:p w:rsidR="000132C3" w:rsidRPr="000132C3" w:rsidRDefault="000132C3" w:rsidP="000132C3">
      <w:pPr>
        <w:spacing w:after="0" w:line="240" w:lineRule="auto"/>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color w:val="000000"/>
          <w:sz w:val="29"/>
          <w:szCs w:val="29"/>
          <w:lang w:eastAsia="fr-FR"/>
        </w:rPr>
        <w:t>        </w:t>
      </w:r>
      <w:proofErr w:type="gramStart"/>
      <w:r w:rsidRPr="000132C3">
        <w:rPr>
          <w:rFonts w:ascii="Times New Roman" w:eastAsia="Times New Roman" w:hAnsi="Times New Roman" w:cs="Times New Roman"/>
          <w:color w:val="000000"/>
          <w:sz w:val="29"/>
          <w:szCs w:val="29"/>
          <w:lang w:eastAsia="fr-FR"/>
        </w:rPr>
        <w:t>::</w:t>
      </w:r>
      <w:proofErr w:type="gramEnd"/>
      <w:r w:rsidRPr="000132C3">
        <w:rPr>
          <w:rFonts w:ascii="Times New Roman" w:eastAsia="Times New Roman" w:hAnsi="Times New Roman" w:cs="Times New Roman"/>
          <w:color w:val="000000"/>
          <w:sz w:val="29"/>
          <w:szCs w:val="29"/>
          <w:lang w:eastAsia="fr-FR"/>
        </w:rPr>
        <w:t> </w:t>
      </w:r>
      <w:hyperlink r:id="rId14" w:anchor="D10" w:history="1">
        <w:r w:rsidRPr="000132C3">
          <w:rPr>
            <w:rFonts w:ascii="Times New Roman" w:eastAsia="Times New Roman" w:hAnsi="Times New Roman" w:cs="Times New Roman"/>
            <w:color w:val="0000FF"/>
            <w:sz w:val="29"/>
            <w:u w:val="single"/>
            <w:lang w:eastAsia="fr-FR"/>
          </w:rPr>
          <w:t>Le déplacement de l'actine induit par la myosine-II</w:t>
        </w:r>
      </w:hyperlink>
    </w:p>
    <w:p w:rsidR="000132C3" w:rsidRPr="000132C3" w:rsidRDefault="000132C3" w:rsidP="000132C3">
      <w:pPr>
        <w:spacing w:after="0" w:line="240" w:lineRule="auto"/>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color w:val="000000"/>
          <w:sz w:val="29"/>
          <w:szCs w:val="29"/>
          <w:lang w:eastAsia="fr-FR"/>
        </w:rPr>
        <w:t>        </w:t>
      </w:r>
      <w:proofErr w:type="gramStart"/>
      <w:r w:rsidRPr="000132C3">
        <w:rPr>
          <w:rFonts w:ascii="Times New Roman" w:eastAsia="Times New Roman" w:hAnsi="Times New Roman" w:cs="Times New Roman"/>
          <w:color w:val="000000"/>
          <w:sz w:val="29"/>
          <w:szCs w:val="29"/>
          <w:lang w:eastAsia="fr-FR"/>
        </w:rPr>
        <w:t>::</w:t>
      </w:r>
      <w:proofErr w:type="gramEnd"/>
      <w:r w:rsidRPr="000132C3">
        <w:rPr>
          <w:rFonts w:ascii="Times New Roman" w:eastAsia="Times New Roman" w:hAnsi="Times New Roman" w:cs="Times New Roman"/>
          <w:color w:val="000000"/>
          <w:sz w:val="29"/>
          <w:szCs w:val="29"/>
          <w:lang w:eastAsia="fr-FR"/>
        </w:rPr>
        <w:t> </w:t>
      </w:r>
      <w:hyperlink r:id="rId15" w:anchor="D11" w:history="1">
        <w:r w:rsidRPr="000132C3">
          <w:rPr>
            <w:rFonts w:ascii="Times New Roman" w:eastAsia="Times New Roman" w:hAnsi="Times New Roman" w:cs="Times New Roman"/>
            <w:color w:val="0000FF"/>
            <w:sz w:val="29"/>
            <w:u w:val="single"/>
            <w:lang w:eastAsia="fr-FR"/>
          </w:rPr>
          <w:t>Le Ca</w:t>
        </w:r>
        <w:r w:rsidRPr="000132C3">
          <w:rPr>
            <w:rFonts w:ascii="Times New Roman" w:eastAsia="Times New Roman" w:hAnsi="Times New Roman" w:cs="Times New Roman"/>
            <w:color w:val="0000FF"/>
            <w:sz w:val="29"/>
            <w:u w:val="single"/>
            <w:vertAlign w:val="superscript"/>
            <w:lang w:eastAsia="fr-FR"/>
          </w:rPr>
          <w:t>2+</w:t>
        </w:r>
        <w:r w:rsidRPr="000132C3">
          <w:rPr>
            <w:rFonts w:ascii="Times New Roman" w:eastAsia="Times New Roman" w:hAnsi="Times New Roman" w:cs="Times New Roman"/>
            <w:color w:val="0000FF"/>
            <w:sz w:val="29"/>
            <w:u w:val="single"/>
            <w:lang w:eastAsia="fr-FR"/>
          </w:rPr>
          <w:t xml:space="preserve"> et la </w:t>
        </w:r>
        <w:proofErr w:type="spellStart"/>
        <w:r w:rsidRPr="000132C3">
          <w:rPr>
            <w:rFonts w:ascii="Times New Roman" w:eastAsia="Times New Roman" w:hAnsi="Times New Roman" w:cs="Times New Roman"/>
            <w:color w:val="0000FF"/>
            <w:sz w:val="29"/>
            <w:u w:val="single"/>
            <w:lang w:eastAsia="fr-FR"/>
          </w:rPr>
          <w:t>troponine</w:t>
        </w:r>
        <w:proofErr w:type="spellEnd"/>
        <w:r w:rsidRPr="000132C3">
          <w:rPr>
            <w:rFonts w:ascii="Times New Roman" w:eastAsia="Times New Roman" w:hAnsi="Times New Roman" w:cs="Times New Roman"/>
            <w:color w:val="0000FF"/>
            <w:sz w:val="29"/>
            <w:u w:val="single"/>
            <w:lang w:eastAsia="fr-FR"/>
          </w:rPr>
          <w:t>/</w:t>
        </w:r>
        <w:proofErr w:type="spellStart"/>
        <w:r w:rsidRPr="000132C3">
          <w:rPr>
            <w:rFonts w:ascii="Times New Roman" w:eastAsia="Times New Roman" w:hAnsi="Times New Roman" w:cs="Times New Roman"/>
            <w:color w:val="0000FF"/>
            <w:sz w:val="29"/>
            <w:u w:val="single"/>
            <w:lang w:eastAsia="fr-FR"/>
          </w:rPr>
          <w:t>tropomyosine</w:t>
        </w:r>
        <w:proofErr w:type="spellEnd"/>
        <w:r w:rsidRPr="000132C3">
          <w:rPr>
            <w:rFonts w:ascii="Times New Roman" w:eastAsia="Times New Roman" w:hAnsi="Times New Roman" w:cs="Times New Roman"/>
            <w:color w:val="0000FF"/>
            <w:sz w:val="29"/>
            <w:u w:val="single"/>
            <w:lang w:eastAsia="fr-FR"/>
          </w:rPr>
          <w:t>-II interviennent dans la régulation de la contraction du muscle</w:t>
        </w:r>
      </w:hyperlink>
    </w:p>
    <w:p w:rsidR="000132C3" w:rsidRPr="000132C3" w:rsidRDefault="000132C3" w:rsidP="000132C3">
      <w:pPr>
        <w:spacing w:after="0" w:line="240" w:lineRule="auto"/>
        <w:rPr>
          <w:rFonts w:ascii="Times New Roman" w:eastAsia="Times New Roman" w:hAnsi="Times New Roman" w:cs="Times New Roman"/>
          <w:color w:val="000000"/>
          <w:sz w:val="29"/>
          <w:szCs w:val="29"/>
          <w:lang w:eastAsia="fr-FR"/>
        </w:rPr>
      </w:pPr>
      <w:hyperlink r:id="rId16" w:anchor="D12" w:history="1">
        <w:r w:rsidRPr="000132C3">
          <w:rPr>
            <w:rFonts w:ascii="Times New Roman" w:eastAsia="Times New Roman" w:hAnsi="Times New Roman" w:cs="Times New Roman"/>
            <w:b/>
            <w:bCs/>
            <w:color w:val="0000FF"/>
            <w:sz w:val="29"/>
            <w:u w:val="single"/>
            <w:lang w:eastAsia="fr-FR"/>
          </w:rPr>
          <w:t>Les filaments intermédiaires (10 nm)</w:t>
        </w:r>
      </w:hyperlink>
    </w:p>
    <w:p w:rsidR="000132C3" w:rsidRPr="000132C3" w:rsidRDefault="000132C3" w:rsidP="000132C3">
      <w:pPr>
        <w:spacing w:after="0" w:line="240" w:lineRule="auto"/>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color w:val="000000"/>
          <w:sz w:val="29"/>
          <w:szCs w:val="29"/>
          <w:lang w:eastAsia="fr-FR"/>
        </w:rPr>
        <w:t>    </w:t>
      </w:r>
      <w:proofErr w:type="gramStart"/>
      <w:r w:rsidRPr="000132C3">
        <w:rPr>
          <w:rFonts w:ascii="Times New Roman" w:eastAsia="Times New Roman" w:hAnsi="Times New Roman" w:cs="Times New Roman"/>
          <w:color w:val="000000"/>
          <w:sz w:val="29"/>
          <w:szCs w:val="29"/>
          <w:lang w:eastAsia="fr-FR"/>
        </w:rPr>
        <w:t>::</w:t>
      </w:r>
      <w:proofErr w:type="gramEnd"/>
      <w:r w:rsidRPr="000132C3">
        <w:rPr>
          <w:rFonts w:ascii="Times New Roman" w:eastAsia="Times New Roman" w:hAnsi="Times New Roman" w:cs="Times New Roman"/>
          <w:color w:val="000000"/>
          <w:sz w:val="29"/>
          <w:szCs w:val="29"/>
          <w:lang w:eastAsia="fr-FR"/>
        </w:rPr>
        <w:t> </w:t>
      </w:r>
      <w:hyperlink r:id="rId17" w:anchor="D13" w:history="1">
        <w:r w:rsidRPr="000132C3">
          <w:rPr>
            <w:rFonts w:ascii="Times New Roman" w:eastAsia="Times New Roman" w:hAnsi="Times New Roman" w:cs="Times New Roman"/>
            <w:color w:val="0000FF"/>
            <w:sz w:val="29"/>
            <w:u w:val="single"/>
            <w:lang w:eastAsia="fr-FR"/>
          </w:rPr>
          <w:t>Introduction</w:t>
        </w:r>
      </w:hyperlink>
    </w:p>
    <w:p w:rsidR="000132C3" w:rsidRPr="000132C3" w:rsidRDefault="000132C3" w:rsidP="000132C3">
      <w:pPr>
        <w:spacing w:after="0" w:line="240" w:lineRule="auto"/>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color w:val="000000"/>
          <w:sz w:val="29"/>
          <w:szCs w:val="29"/>
          <w:lang w:eastAsia="fr-FR"/>
        </w:rPr>
        <w:t>    </w:t>
      </w:r>
      <w:proofErr w:type="gramStart"/>
      <w:r w:rsidRPr="000132C3">
        <w:rPr>
          <w:rFonts w:ascii="Times New Roman" w:eastAsia="Times New Roman" w:hAnsi="Times New Roman" w:cs="Times New Roman"/>
          <w:color w:val="000000"/>
          <w:sz w:val="29"/>
          <w:szCs w:val="29"/>
          <w:lang w:eastAsia="fr-FR"/>
        </w:rPr>
        <w:t>::</w:t>
      </w:r>
      <w:proofErr w:type="gramEnd"/>
      <w:r w:rsidRPr="000132C3">
        <w:rPr>
          <w:rFonts w:ascii="Times New Roman" w:eastAsia="Times New Roman" w:hAnsi="Times New Roman" w:cs="Times New Roman"/>
          <w:color w:val="000000"/>
          <w:sz w:val="29"/>
          <w:szCs w:val="29"/>
          <w:lang w:eastAsia="fr-FR"/>
        </w:rPr>
        <w:t> </w:t>
      </w:r>
      <w:hyperlink r:id="rId18" w:anchor="D14" w:history="1">
        <w:r w:rsidRPr="000132C3">
          <w:rPr>
            <w:rFonts w:ascii="Times New Roman" w:eastAsia="Times New Roman" w:hAnsi="Times New Roman" w:cs="Times New Roman"/>
            <w:color w:val="0000FF"/>
            <w:sz w:val="29"/>
            <w:u w:val="single"/>
            <w:lang w:eastAsia="fr-FR"/>
          </w:rPr>
          <w:t>La polymérisation des filaments intermédiaires</w:t>
        </w:r>
      </w:hyperlink>
    </w:p>
    <w:p w:rsidR="000132C3" w:rsidRPr="000132C3" w:rsidRDefault="000132C3" w:rsidP="000132C3">
      <w:pPr>
        <w:spacing w:after="0" w:line="240" w:lineRule="auto"/>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color w:val="000000"/>
          <w:sz w:val="29"/>
          <w:szCs w:val="29"/>
          <w:lang w:eastAsia="fr-FR"/>
        </w:rPr>
        <w:t>    </w:t>
      </w:r>
      <w:proofErr w:type="gramStart"/>
      <w:r w:rsidRPr="000132C3">
        <w:rPr>
          <w:rFonts w:ascii="Times New Roman" w:eastAsia="Times New Roman" w:hAnsi="Times New Roman" w:cs="Times New Roman"/>
          <w:color w:val="000000"/>
          <w:sz w:val="29"/>
          <w:szCs w:val="29"/>
          <w:lang w:eastAsia="fr-FR"/>
        </w:rPr>
        <w:t>::</w:t>
      </w:r>
      <w:proofErr w:type="gramEnd"/>
      <w:r w:rsidRPr="000132C3">
        <w:rPr>
          <w:rFonts w:ascii="Times New Roman" w:eastAsia="Times New Roman" w:hAnsi="Times New Roman" w:cs="Times New Roman"/>
          <w:color w:val="000000"/>
          <w:sz w:val="29"/>
          <w:szCs w:val="29"/>
          <w:lang w:eastAsia="fr-FR"/>
        </w:rPr>
        <w:t> </w:t>
      </w:r>
      <w:hyperlink r:id="rId19" w:anchor="D15" w:history="1">
        <w:r w:rsidRPr="000132C3">
          <w:rPr>
            <w:rFonts w:ascii="Times New Roman" w:eastAsia="Times New Roman" w:hAnsi="Times New Roman" w:cs="Times New Roman"/>
            <w:color w:val="0000FF"/>
            <w:sz w:val="29"/>
            <w:u w:val="single"/>
            <w:lang w:eastAsia="fr-FR"/>
          </w:rPr>
          <w:t>Les composants des filaments intermédiaires</w:t>
        </w:r>
      </w:hyperlink>
    </w:p>
    <w:p w:rsidR="000132C3" w:rsidRPr="000132C3" w:rsidRDefault="000132C3" w:rsidP="000132C3">
      <w:pPr>
        <w:spacing w:after="0" w:line="240" w:lineRule="auto"/>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color w:val="000000"/>
          <w:sz w:val="29"/>
          <w:szCs w:val="29"/>
          <w:lang w:eastAsia="fr-FR"/>
        </w:rPr>
        <w:t>    </w:t>
      </w:r>
      <w:proofErr w:type="gramStart"/>
      <w:r w:rsidRPr="000132C3">
        <w:rPr>
          <w:rFonts w:ascii="Times New Roman" w:eastAsia="Times New Roman" w:hAnsi="Times New Roman" w:cs="Times New Roman"/>
          <w:color w:val="000000"/>
          <w:sz w:val="29"/>
          <w:szCs w:val="29"/>
          <w:lang w:eastAsia="fr-FR"/>
        </w:rPr>
        <w:t>::</w:t>
      </w:r>
      <w:proofErr w:type="gramEnd"/>
      <w:r w:rsidRPr="000132C3">
        <w:rPr>
          <w:rFonts w:ascii="Times New Roman" w:eastAsia="Times New Roman" w:hAnsi="Times New Roman" w:cs="Times New Roman"/>
          <w:color w:val="000000"/>
          <w:sz w:val="29"/>
          <w:szCs w:val="29"/>
          <w:lang w:eastAsia="fr-FR"/>
        </w:rPr>
        <w:t> </w:t>
      </w:r>
      <w:hyperlink r:id="rId20" w:anchor="D16" w:history="1">
        <w:r w:rsidRPr="000132C3">
          <w:rPr>
            <w:rFonts w:ascii="Times New Roman" w:eastAsia="Times New Roman" w:hAnsi="Times New Roman" w:cs="Times New Roman"/>
            <w:color w:val="0000FF"/>
            <w:sz w:val="29"/>
            <w:u w:val="single"/>
            <w:lang w:eastAsia="fr-FR"/>
          </w:rPr>
          <w:t>Fonctions des filaments intermédiaires</w:t>
        </w:r>
      </w:hyperlink>
    </w:p>
    <w:p w:rsidR="000132C3" w:rsidRPr="000132C3" w:rsidRDefault="000132C3" w:rsidP="000132C3">
      <w:pPr>
        <w:spacing w:after="0" w:line="240" w:lineRule="auto"/>
        <w:rPr>
          <w:rFonts w:ascii="Times New Roman" w:eastAsia="Times New Roman" w:hAnsi="Times New Roman" w:cs="Times New Roman"/>
          <w:color w:val="000000"/>
          <w:sz w:val="29"/>
          <w:szCs w:val="29"/>
          <w:lang w:eastAsia="fr-FR"/>
        </w:rPr>
      </w:pPr>
      <w:hyperlink r:id="rId21" w:anchor="D17" w:history="1">
        <w:r w:rsidRPr="000132C3">
          <w:rPr>
            <w:rFonts w:ascii="Times New Roman" w:eastAsia="Times New Roman" w:hAnsi="Times New Roman" w:cs="Times New Roman"/>
            <w:b/>
            <w:bCs/>
            <w:color w:val="0000FF"/>
            <w:sz w:val="29"/>
            <w:u w:val="single"/>
            <w:lang w:eastAsia="fr-FR"/>
          </w:rPr>
          <w:t>Les microtubules (25 nm)</w:t>
        </w:r>
      </w:hyperlink>
    </w:p>
    <w:p w:rsidR="000132C3" w:rsidRPr="000132C3" w:rsidRDefault="000132C3" w:rsidP="000132C3">
      <w:pPr>
        <w:spacing w:after="0" w:line="240" w:lineRule="auto"/>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color w:val="000000"/>
          <w:sz w:val="29"/>
          <w:szCs w:val="29"/>
          <w:lang w:eastAsia="fr-FR"/>
        </w:rPr>
        <w:t>    </w:t>
      </w:r>
      <w:proofErr w:type="gramStart"/>
      <w:r w:rsidRPr="000132C3">
        <w:rPr>
          <w:rFonts w:ascii="Times New Roman" w:eastAsia="Times New Roman" w:hAnsi="Times New Roman" w:cs="Times New Roman"/>
          <w:color w:val="000000"/>
          <w:sz w:val="29"/>
          <w:szCs w:val="29"/>
          <w:lang w:eastAsia="fr-FR"/>
        </w:rPr>
        <w:t>::</w:t>
      </w:r>
      <w:proofErr w:type="gramEnd"/>
      <w:r w:rsidRPr="000132C3">
        <w:rPr>
          <w:rFonts w:ascii="Times New Roman" w:eastAsia="Times New Roman" w:hAnsi="Times New Roman" w:cs="Times New Roman"/>
          <w:color w:val="000000"/>
          <w:sz w:val="29"/>
          <w:szCs w:val="29"/>
          <w:lang w:eastAsia="fr-FR"/>
        </w:rPr>
        <w:t> </w:t>
      </w:r>
      <w:hyperlink r:id="rId22" w:anchor="D18" w:history="1">
        <w:r w:rsidRPr="000132C3">
          <w:rPr>
            <w:rFonts w:ascii="Times New Roman" w:eastAsia="Times New Roman" w:hAnsi="Times New Roman" w:cs="Times New Roman"/>
            <w:color w:val="0000FF"/>
            <w:sz w:val="29"/>
            <w:u w:val="single"/>
            <w:lang w:eastAsia="fr-FR"/>
          </w:rPr>
          <w:t>Tubuline</w:t>
        </w:r>
      </w:hyperlink>
    </w:p>
    <w:p w:rsidR="000132C3" w:rsidRPr="000132C3" w:rsidRDefault="000132C3" w:rsidP="000132C3">
      <w:pPr>
        <w:spacing w:after="0" w:line="240" w:lineRule="auto"/>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color w:val="000000"/>
          <w:sz w:val="29"/>
          <w:szCs w:val="29"/>
          <w:lang w:eastAsia="fr-FR"/>
        </w:rPr>
        <w:t>    </w:t>
      </w:r>
      <w:proofErr w:type="gramStart"/>
      <w:r w:rsidRPr="000132C3">
        <w:rPr>
          <w:rFonts w:ascii="Times New Roman" w:eastAsia="Times New Roman" w:hAnsi="Times New Roman" w:cs="Times New Roman"/>
          <w:color w:val="000000"/>
          <w:sz w:val="29"/>
          <w:szCs w:val="29"/>
          <w:lang w:eastAsia="fr-FR"/>
        </w:rPr>
        <w:t>::</w:t>
      </w:r>
      <w:proofErr w:type="gramEnd"/>
      <w:r w:rsidRPr="000132C3">
        <w:rPr>
          <w:rFonts w:ascii="Times New Roman" w:eastAsia="Times New Roman" w:hAnsi="Times New Roman" w:cs="Times New Roman"/>
          <w:color w:val="000000"/>
          <w:sz w:val="29"/>
          <w:szCs w:val="29"/>
          <w:lang w:eastAsia="fr-FR"/>
        </w:rPr>
        <w:t> </w:t>
      </w:r>
      <w:hyperlink r:id="rId23" w:anchor="D19" w:history="1">
        <w:r w:rsidRPr="000132C3">
          <w:rPr>
            <w:rFonts w:ascii="Times New Roman" w:eastAsia="Times New Roman" w:hAnsi="Times New Roman" w:cs="Times New Roman"/>
            <w:color w:val="0000FF"/>
            <w:sz w:val="29"/>
            <w:u w:val="single"/>
            <w:lang w:eastAsia="fr-FR"/>
          </w:rPr>
          <w:t>Assemblage des microtubules</w:t>
        </w:r>
      </w:hyperlink>
    </w:p>
    <w:p w:rsidR="000132C3" w:rsidRPr="000132C3" w:rsidRDefault="000132C3" w:rsidP="000132C3">
      <w:pPr>
        <w:spacing w:after="0" w:line="240" w:lineRule="auto"/>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color w:val="000000"/>
          <w:sz w:val="29"/>
          <w:szCs w:val="29"/>
          <w:lang w:eastAsia="fr-FR"/>
        </w:rPr>
        <w:t>    </w:t>
      </w:r>
      <w:proofErr w:type="gramStart"/>
      <w:r w:rsidRPr="000132C3">
        <w:rPr>
          <w:rFonts w:ascii="Times New Roman" w:eastAsia="Times New Roman" w:hAnsi="Times New Roman" w:cs="Times New Roman"/>
          <w:color w:val="000000"/>
          <w:sz w:val="29"/>
          <w:szCs w:val="29"/>
          <w:lang w:eastAsia="fr-FR"/>
        </w:rPr>
        <w:t>::</w:t>
      </w:r>
      <w:proofErr w:type="gramEnd"/>
      <w:r w:rsidRPr="000132C3">
        <w:rPr>
          <w:rFonts w:ascii="Times New Roman" w:eastAsia="Times New Roman" w:hAnsi="Times New Roman" w:cs="Times New Roman"/>
          <w:color w:val="000000"/>
          <w:sz w:val="29"/>
          <w:szCs w:val="29"/>
          <w:lang w:eastAsia="fr-FR"/>
        </w:rPr>
        <w:t> </w:t>
      </w:r>
      <w:hyperlink r:id="rId24" w:anchor="D20" w:history="1">
        <w:r w:rsidRPr="000132C3">
          <w:rPr>
            <w:rFonts w:ascii="Times New Roman" w:eastAsia="Times New Roman" w:hAnsi="Times New Roman" w:cs="Times New Roman"/>
            <w:color w:val="0000FF"/>
            <w:sz w:val="29"/>
            <w:u w:val="single"/>
            <w:lang w:eastAsia="fr-FR"/>
          </w:rPr>
          <w:t>Stabilisation des microtubules</w:t>
        </w:r>
      </w:hyperlink>
    </w:p>
    <w:p w:rsidR="000132C3" w:rsidRPr="000132C3" w:rsidRDefault="000132C3" w:rsidP="000132C3">
      <w:pPr>
        <w:spacing w:after="0" w:line="240" w:lineRule="auto"/>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color w:val="000000"/>
          <w:sz w:val="29"/>
          <w:szCs w:val="29"/>
          <w:lang w:eastAsia="fr-FR"/>
        </w:rPr>
        <w:t>    </w:t>
      </w:r>
      <w:proofErr w:type="gramStart"/>
      <w:r w:rsidRPr="000132C3">
        <w:rPr>
          <w:rFonts w:ascii="Times New Roman" w:eastAsia="Times New Roman" w:hAnsi="Times New Roman" w:cs="Times New Roman"/>
          <w:color w:val="000000"/>
          <w:sz w:val="29"/>
          <w:szCs w:val="29"/>
          <w:lang w:eastAsia="fr-FR"/>
        </w:rPr>
        <w:t>::</w:t>
      </w:r>
      <w:proofErr w:type="gramEnd"/>
      <w:r w:rsidRPr="000132C3">
        <w:rPr>
          <w:rFonts w:ascii="Times New Roman" w:eastAsia="Times New Roman" w:hAnsi="Times New Roman" w:cs="Times New Roman"/>
          <w:color w:val="000000"/>
          <w:sz w:val="29"/>
          <w:szCs w:val="29"/>
          <w:lang w:eastAsia="fr-FR"/>
        </w:rPr>
        <w:t> </w:t>
      </w:r>
      <w:hyperlink r:id="rId25" w:anchor="D21" w:history="1">
        <w:r w:rsidRPr="000132C3">
          <w:rPr>
            <w:rFonts w:ascii="Times New Roman" w:eastAsia="Times New Roman" w:hAnsi="Times New Roman" w:cs="Times New Roman"/>
            <w:color w:val="0000FF"/>
            <w:sz w:val="29"/>
            <w:u w:val="single"/>
            <w:lang w:eastAsia="fr-FR"/>
          </w:rPr>
          <w:t>Protéines motrices interagissant avec les microtubules</w:t>
        </w:r>
      </w:hyperlink>
    </w:p>
    <w:p w:rsidR="000132C3" w:rsidRPr="000132C3" w:rsidRDefault="000132C3" w:rsidP="000132C3">
      <w:pPr>
        <w:spacing w:after="0" w:line="240" w:lineRule="auto"/>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color w:val="000000"/>
          <w:sz w:val="29"/>
          <w:szCs w:val="29"/>
          <w:lang w:eastAsia="fr-FR"/>
        </w:rPr>
        <w:t>    </w:t>
      </w:r>
      <w:proofErr w:type="gramStart"/>
      <w:r w:rsidRPr="000132C3">
        <w:rPr>
          <w:rFonts w:ascii="Times New Roman" w:eastAsia="Times New Roman" w:hAnsi="Times New Roman" w:cs="Times New Roman"/>
          <w:color w:val="000000"/>
          <w:sz w:val="29"/>
          <w:szCs w:val="29"/>
          <w:lang w:eastAsia="fr-FR"/>
        </w:rPr>
        <w:t>::</w:t>
      </w:r>
      <w:proofErr w:type="gramEnd"/>
      <w:r w:rsidRPr="000132C3">
        <w:rPr>
          <w:rFonts w:ascii="Times New Roman" w:eastAsia="Times New Roman" w:hAnsi="Times New Roman" w:cs="Times New Roman"/>
          <w:color w:val="000000"/>
          <w:sz w:val="29"/>
          <w:szCs w:val="29"/>
          <w:lang w:eastAsia="fr-FR"/>
        </w:rPr>
        <w:t> </w:t>
      </w:r>
      <w:hyperlink r:id="rId26" w:anchor="D22" w:history="1">
        <w:r w:rsidRPr="000132C3">
          <w:rPr>
            <w:rFonts w:ascii="Times New Roman" w:eastAsia="Times New Roman" w:hAnsi="Times New Roman" w:cs="Times New Roman"/>
            <w:color w:val="0000FF"/>
            <w:sz w:val="29"/>
            <w:u w:val="single"/>
            <w:lang w:eastAsia="fr-FR"/>
          </w:rPr>
          <w:t>Fonctions des microtubules</w:t>
        </w:r>
      </w:hyperlink>
    </w:p>
    <w:p w:rsidR="000132C3" w:rsidRPr="000132C3" w:rsidRDefault="000132C3" w:rsidP="000132C3">
      <w:pPr>
        <w:spacing w:after="0" w:line="240" w:lineRule="auto"/>
        <w:rPr>
          <w:rFonts w:ascii="Times New Roman" w:eastAsia="Times New Roman" w:hAnsi="Times New Roman" w:cs="Times New Roman"/>
          <w:sz w:val="24"/>
          <w:szCs w:val="24"/>
          <w:lang w:eastAsia="fr-FR"/>
        </w:rPr>
      </w:pPr>
      <w:bookmarkStart w:id="1" w:name="D1"/>
      <w:bookmarkEnd w:id="1"/>
      <w:r w:rsidRPr="000132C3">
        <w:rPr>
          <w:rFonts w:ascii="Times New Roman" w:eastAsia="Times New Roman" w:hAnsi="Times New Roman" w:cs="Times New Roman"/>
          <w:sz w:val="24"/>
          <w:szCs w:val="24"/>
          <w:lang w:eastAsia="fr-FR"/>
        </w:rPr>
        <w:pict>
          <v:rect id="_x0000_i1025" style="width:0;height:.75pt" o:hralign="center" o:hrstd="t" o:hrnoshade="t" o:hr="t" fillcolor="black" stroked="f"/>
        </w:pict>
      </w:r>
    </w:p>
    <w:p w:rsidR="000132C3" w:rsidRPr="000132C3" w:rsidRDefault="000132C3" w:rsidP="000132C3">
      <w:pPr>
        <w:spacing w:after="225" w:line="240" w:lineRule="auto"/>
        <w:ind w:left="105"/>
        <w:outlineLvl w:val="0"/>
        <w:rPr>
          <w:rFonts w:ascii="Verdana" w:eastAsia="Times New Roman" w:hAnsi="Verdana" w:cs="Times New Roman"/>
          <w:b/>
          <w:bCs/>
          <w:color w:val="C66300"/>
          <w:kern w:val="36"/>
          <w:sz w:val="26"/>
          <w:szCs w:val="26"/>
          <w:lang w:eastAsia="fr-FR"/>
        </w:rPr>
      </w:pPr>
      <w:r w:rsidRPr="000132C3">
        <w:rPr>
          <w:rFonts w:ascii="Verdana" w:eastAsia="Times New Roman" w:hAnsi="Verdana" w:cs="Times New Roman"/>
          <w:b/>
          <w:bCs/>
          <w:color w:val="C66300"/>
          <w:kern w:val="36"/>
          <w:sz w:val="26"/>
          <w:szCs w:val="26"/>
          <w:lang w:eastAsia="fr-FR"/>
        </w:rPr>
        <w:t>Introduction</w:t>
      </w:r>
    </w:p>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color w:val="000000"/>
          <w:sz w:val="29"/>
          <w:szCs w:val="29"/>
          <w:lang w:eastAsia="fr-FR"/>
        </w:rPr>
        <w:t xml:space="preserve">La ressource « molécules d'adhérence » montre comment le cytosquelette intervient, par son interaction avec les molécules d'adhérence, dans la défense de la cellule contre les agressions mécaniques. Dans cette ressource nous nous focaliserons sur la structure du cytosquelette et ses nombreuses autres fonctions qui concernent la forme de la cellule et les divers mouvements cellulaires et intracellulaires. Le cytosquelette est un réseau complexe de filaments et tubules protéiques qui </w:t>
      </w:r>
      <w:proofErr w:type="gramStart"/>
      <w:r w:rsidRPr="000132C3">
        <w:rPr>
          <w:rFonts w:ascii="Times New Roman" w:eastAsia="Times New Roman" w:hAnsi="Times New Roman" w:cs="Times New Roman"/>
          <w:color w:val="000000"/>
          <w:sz w:val="29"/>
          <w:szCs w:val="29"/>
          <w:lang w:eastAsia="fr-FR"/>
        </w:rPr>
        <w:t>s'étend</w:t>
      </w:r>
      <w:proofErr w:type="gramEnd"/>
      <w:r w:rsidRPr="000132C3">
        <w:rPr>
          <w:rFonts w:ascii="Times New Roman" w:eastAsia="Times New Roman" w:hAnsi="Times New Roman" w:cs="Times New Roman"/>
          <w:color w:val="000000"/>
          <w:sz w:val="29"/>
          <w:szCs w:val="29"/>
          <w:lang w:eastAsia="fr-FR"/>
        </w:rPr>
        <w:t xml:space="preserve"> dans tout le cytoplasme. Contrairement au squelette osseux qui est rigide, le cytosquelette cellulaire </w:t>
      </w:r>
      <w:r w:rsidRPr="000132C3">
        <w:rPr>
          <w:rFonts w:ascii="Times New Roman" w:eastAsia="Times New Roman" w:hAnsi="Times New Roman" w:cs="Times New Roman"/>
          <w:color w:val="000000"/>
          <w:sz w:val="29"/>
          <w:szCs w:val="29"/>
          <w:lang w:eastAsia="fr-FR"/>
        </w:rPr>
        <w:lastRenderedPageBreak/>
        <w:t>est une structure très dynamique qui se réorganise continuellement au cours des différents événements cellulaires (migration, division, etc.) Tous les éléments du cytosquelette sont des structures protéiques allongées résultant de la polymérisation d'éléments monomériques.</w:t>
      </w:r>
    </w:p>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color w:val="000000"/>
          <w:sz w:val="29"/>
          <w:szCs w:val="29"/>
          <w:lang w:eastAsia="fr-FR"/>
        </w:rPr>
        <w:t>Trois types principaux de structures protéiques constituent le cytosquelette :</w:t>
      </w:r>
    </w:p>
    <w:p w:rsidR="000132C3" w:rsidRPr="000132C3" w:rsidRDefault="000132C3" w:rsidP="000132C3">
      <w:pPr>
        <w:numPr>
          <w:ilvl w:val="0"/>
          <w:numId w:val="3"/>
        </w:numPr>
        <w:spacing w:before="100" w:beforeAutospacing="1" w:after="100" w:afterAutospacing="1" w:line="240" w:lineRule="auto"/>
        <w:jc w:val="both"/>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color w:val="000000"/>
          <w:sz w:val="29"/>
          <w:szCs w:val="29"/>
          <w:lang w:eastAsia="fr-FR"/>
        </w:rPr>
        <w:t>les</w:t>
      </w:r>
      <w:r w:rsidRPr="000132C3">
        <w:rPr>
          <w:rFonts w:ascii="Times New Roman" w:eastAsia="Times New Roman" w:hAnsi="Times New Roman" w:cs="Times New Roman"/>
          <w:color w:val="000000"/>
          <w:sz w:val="29"/>
          <w:lang w:eastAsia="fr-FR"/>
        </w:rPr>
        <w:t> </w:t>
      </w:r>
      <w:r w:rsidRPr="000132C3">
        <w:rPr>
          <w:rFonts w:ascii="Times New Roman" w:eastAsia="Times New Roman" w:hAnsi="Times New Roman" w:cs="Times New Roman"/>
          <w:b/>
          <w:bCs/>
          <w:color w:val="000000"/>
          <w:sz w:val="29"/>
          <w:szCs w:val="29"/>
          <w:lang w:eastAsia="fr-FR"/>
        </w:rPr>
        <w:t>filaments d'actine</w:t>
      </w:r>
      <w:r w:rsidRPr="000132C3">
        <w:rPr>
          <w:rFonts w:ascii="Times New Roman" w:eastAsia="Times New Roman" w:hAnsi="Times New Roman" w:cs="Times New Roman"/>
          <w:color w:val="000000"/>
          <w:sz w:val="29"/>
          <w:lang w:eastAsia="fr-FR"/>
        </w:rPr>
        <w:t> </w:t>
      </w:r>
      <w:r w:rsidRPr="000132C3">
        <w:rPr>
          <w:rFonts w:ascii="Times New Roman" w:eastAsia="Times New Roman" w:hAnsi="Times New Roman" w:cs="Times New Roman"/>
          <w:color w:val="000000"/>
          <w:sz w:val="29"/>
          <w:szCs w:val="29"/>
          <w:lang w:eastAsia="fr-FR"/>
        </w:rPr>
        <w:t>(</w:t>
      </w:r>
      <w:proofErr w:type="spellStart"/>
      <w:r w:rsidRPr="000132C3">
        <w:rPr>
          <w:rFonts w:ascii="Times New Roman" w:eastAsia="Times New Roman" w:hAnsi="Times New Roman" w:cs="Times New Roman"/>
          <w:color w:val="000000"/>
          <w:sz w:val="29"/>
          <w:szCs w:val="29"/>
          <w:lang w:eastAsia="fr-FR"/>
        </w:rPr>
        <w:t>microfilaments</w:t>
      </w:r>
      <w:proofErr w:type="spellEnd"/>
      <w:r w:rsidRPr="000132C3">
        <w:rPr>
          <w:rFonts w:ascii="Times New Roman" w:eastAsia="Times New Roman" w:hAnsi="Times New Roman" w:cs="Times New Roman"/>
          <w:color w:val="000000"/>
          <w:sz w:val="29"/>
          <w:szCs w:val="29"/>
          <w:lang w:eastAsia="fr-FR"/>
        </w:rPr>
        <w:t>),</w:t>
      </w:r>
    </w:p>
    <w:p w:rsidR="000132C3" w:rsidRPr="000132C3" w:rsidRDefault="000132C3" w:rsidP="000132C3">
      <w:pPr>
        <w:numPr>
          <w:ilvl w:val="0"/>
          <w:numId w:val="3"/>
        </w:numPr>
        <w:spacing w:before="100" w:beforeAutospacing="1" w:after="100" w:afterAutospacing="1" w:line="240" w:lineRule="auto"/>
        <w:jc w:val="both"/>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color w:val="000000"/>
          <w:sz w:val="29"/>
          <w:szCs w:val="29"/>
          <w:lang w:eastAsia="fr-FR"/>
        </w:rPr>
        <w:t>les</w:t>
      </w:r>
      <w:r w:rsidRPr="000132C3">
        <w:rPr>
          <w:rFonts w:ascii="Times New Roman" w:eastAsia="Times New Roman" w:hAnsi="Times New Roman" w:cs="Times New Roman"/>
          <w:color w:val="000000"/>
          <w:sz w:val="29"/>
          <w:lang w:eastAsia="fr-FR"/>
        </w:rPr>
        <w:t> </w:t>
      </w:r>
      <w:r w:rsidRPr="000132C3">
        <w:rPr>
          <w:rFonts w:ascii="Times New Roman" w:eastAsia="Times New Roman" w:hAnsi="Times New Roman" w:cs="Times New Roman"/>
          <w:b/>
          <w:bCs/>
          <w:color w:val="000000"/>
          <w:sz w:val="29"/>
          <w:szCs w:val="29"/>
          <w:lang w:eastAsia="fr-FR"/>
        </w:rPr>
        <w:t>filaments dits intermédiaires</w:t>
      </w:r>
      <w:r w:rsidRPr="000132C3">
        <w:rPr>
          <w:rFonts w:ascii="Times New Roman" w:eastAsia="Times New Roman" w:hAnsi="Times New Roman" w:cs="Times New Roman"/>
          <w:color w:val="000000"/>
          <w:sz w:val="29"/>
          <w:lang w:eastAsia="fr-FR"/>
        </w:rPr>
        <w:t> </w:t>
      </w:r>
      <w:r w:rsidRPr="000132C3">
        <w:rPr>
          <w:rFonts w:ascii="Times New Roman" w:eastAsia="Times New Roman" w:hAnsi="Times New Roman" w:cs="Times New Roman"/>
          <w:color w:val="000000"/>
          <w:sz w:val="29"/>
          <w:szCs w:val="29"/>
          <w:lang w:eastAsia="fr-FR"/>
        </w:rPr>
        <w:t>et</w:t>
      </w:r>
    </w:p>
    <w:p w:rsidR="000132C3" w:rsidRPr="000132C3" w:rsidRDefault="000132C3" w:rsidP="000132C3">
      <w:pPr>
        <w:numPr>
          <w:ilvl w:val="0"/>
          <w:numId w:val="3"/>
        </w:numPr>
        <w:spacing w:before="100" w:beforeAutospacing="1" w:after="100" w:afterAutospacing="1" w:line="240" w:lineRule="auto"/>
        <w:jc w:val="both"/>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color w:val="000000"/>
          <w:sz w:val="29"/>
          <w:szCs w:val="29"/>
          <w:lang w:eastAsia="fr-FR"/>
        </w:rPr>
        <w:t>les</w:t>
      </w:r>
      <w:r w:rsidRPr="000132C3">
        <w:rPr>
          <w:rFonts w:ascii="Times New Roman" w:eastAsia="Times New Roman" w:hAnsi="Times New Roman" w:cs="Times New Roman"/>
          <w:color w:val="000000"/>
          <w:sz w:val="29"/>
          <w:lang w:eastAsia="fr-FR"/>
        </w:rPr>
        <w:t> </w:t>
      </w:r>
      <w:r w:rsidRPr="000132C3">
        <w:rPr>
          <w:rFonts w:ascii="Times New Roman" w:eastAsia="Times New Roman" w:hAnsi="Times New Roman" w:cs="Times New Roman"/>
          <w:b/>
          <w:bCs/>
          <w:color w:val="000000"/>
          <w:sz w:val="29"/>
          <w:szCs w:val="29"/>
          <w:lang w:eastAsia="fr-FR"/>
        </w:rPr>
        <w:t>microtubules</w:t>
      </w:r>
      <w:r w:rsidRPr="000132C3">
        <w:rPr>
          <w:rFonts w:ascii="Times New Roman" w:eastAsia="Times New Roman" w:hAnsi="Times New Roman" w:cs="Times New Roman"/>
          <w:color w:val="000000"/>
          <w:sz w:val="29"/>
          <w:szCs w:val="29"/>
          <w:lang w:eastAsia="fr-FR"/>
        </w:rPr>
        <w:t>.</w:t>
      </w:r>
    </w:p>
    <w:p w:rsidR="000132C3" w:rsidRPr="000132C3" w:rsidRDefault="000132C3" w:rsidP="000132C3">
      <w:pPr>
        <w:spacing w:before="100" w:beforeAutospacing="1" w:after="100" w:afterAutospacing="1" w:line="240" w:lineRule="auto"/>
        <w:jc w:val="center"/>
        <w:rPr>
          <w:rFonts w:ascii="Times New Roman" w:eastAsia="Times New Roman" w:hAnsi="Times New Roman" w:cs="Times New Roman"/>
          <w:color w:val="000000"/>
          <w:sz w:val="29"/>
          <w:szCs w:val="29"/>
          <w:lang w:eastAsia="fr-FR"/>
        </w:rPr>
      </w:pPr>
      <w:hyperlink r:id="rId27" w:anchor="sommaire" w:history="1">
        <w:r w:rsidRPr="000132C3">
          <w:rPr>
            <w:rFonts w:ascii="Times New Roman" w:eastAsia="Times New Roman" w:hAnsi="Times New Roman" w:cs="Times New Roman"/>
            <w:i/>
            <w:iCs/>
            <w:color w:val="0000FF"/>
            <w:sz w:val="29"/>
            <w:u w:val="single"/>
            <w:lang w:eastAsia="fr-FR"/>
          </w:rPr>
          <w:t>Sommaire</w:t>
        </w:r>
      </w:hyperlink>
    </w:p>
    <w:p w:rsidR="000132C3" w:rsidRPr="000132C3" w:rsidRDefault="000132C3" w:rsidP="000132C3">
      <w:pPr>
        <w:spacing w:after="0" w:line="240" w:lineRule="auto"/>
        <w:rPr>
          <w:rFonts w:ascii="Times New Roman" w:eastAsia="Times New Roman" w:hAnsi="Times New Roman" w:cs="Times New Roman"/>
          <w:sz w:val="24"/>
          <w:szCs w:val="24"/>
          <w:lang w:eastAsia="fr-FR"/>
        </w:rPr>
      </w:pPr>
      <w:bookmarkStart w:id="2" w:name="D2"/>
      <w:bookmarkEnd w:id="2"/>
      <w:r w:rsidRPr="000132C3">
        <w:rPr>
          <w:rFonts w:ascii="Times New Roman" w:eastAsia="Times New Roman" w:hAnsi="Times New Roman" w:cs="Times New Roman"/>
          <w:sz w:val="24"/>
          <w:szCs w:val="24"/>
          <w:lang w:eastAsia="fr-FR"/>
        </w:rPr>
        <w:pict>
          <v:rect id="_x0000_i1026" style="width:0;height:3.75pt" o:hralign="center" o:hrstd="t" o:hrnoshade="t" o:hr="t" fillcolor="black" stroked="f"/>
        </w:pict>
      </w:r>
    </w:p>
    <w:p w:rsidR="000132C3" w:rsidRPr="000132C3" w:rsidRDefault="000132C3" w:rsidP="000132C3">
      <w:pPr>
        <w:spacing w:after="225" w:line="240" w:lineRule="auto"/>
        <w:ind w:left="105"/>
        <w:outlineLvl w:val="0"/>
        <w:rPr>
          <w:rFonts w:ascii="Verdana" w:eastAsia="Times New Roman" w:hAnsi="Verdana" w:cs="Times New Roman"/>
          <w:b/>
          <w:bCs/>
          <w:color w:val="C66300"/>
          <w:kern w:val="36"/>
          <w:sz w:val="26"/>
          <w:szCs w:val="26"/>
          <w:lang w:eastAsia="fr-FR"/>
        </w:rPr>
      </w:pPr>
      <w:r w:rsidRPr="000132C3">
        <w:rPr>
          <w:rFonts w:ascii="Verdana" w:eastAsia="Times New Roman" w:hAnsi="Verdana" w:cs="Times New Roman"/>
          <w:b/>
          <w:bCs/>
          <w:color w:val="C66300"/>
          <w:kern w:val="36"/>
          <w:sz w:val="26"/>
          <w:szCs w:val="26"/>
          <w:lang w:eastAsia="fr-FR"/>
        </w:rPr>
        <w:t>Les filaments d'actine (5-9 nm)</w:t>
      </w:r>
    </w:p>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color w:val="000000"/>
          <w:sz w:val="29"/>
          <w:szCs w:val="29"/>
          <w:lang w:eastAsia="fr-FR"/>
        </w:rPr>
        <w:t> </w:t>
      </w:r>
    </w:p>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color w:val="000000"/>
          <w:sz w:val="29"/>
          <w:szCs w:val="29"/>
          <w:lang w:eastAsia="fr-FR"/>
        </w:rPr>
      </w:pPr>
      <w:hyperlink r:id="rId28" w:anchor="sommaire" w:history="1">
        <w:r w:rsidRPr="000132C3">
          <w:rPr>
            <w:rFonts w:ascii="Times New Roman" w:eastAsia="Times New Roman" w:hAnsi="Times New Roman" w:cs="Times New Roman"/>
            <w:i/>
            <w:iCs/>
            <w:color w:val="0000FF"/>
            <w:sz w:val="29"/>
            <w:u w:val="single"/>
            <w:lang w:eastAsia="fr-FR"/>
          </w:rPr>
          <w:t>Sommaire</w:t>
        </w:r>
      </w:hyperlink>
    </w:p>
    <w:p w:rsidR="000132C3" w:rsidRPr="000132C3" w:rsidRDefault="000132C3" w:rsidP="000132C3">
      <w:pPr>
        <w:spacing w:after="0" w:line="240" w:lineRule="auto"/>
        <w:rPr>
          <w:rFonts w:ascii="Times New Roman" w:eastAsia="Times New Roman" w:hAnsi="Times New Roman" w:cs="Times New Roman"/>
          <w:sz w:val="24"/>
          <w:szCs w:val="24"/>
          <w:lang w:eastAsia="fr-FR"/>
        </w:rPr>
      </w:pPr>
      <w:bookmarkStart w:id="3" w:name="D3"/>
      <w:bookmarkEnd w:id="3"/>
      <w:r w:rsidRPr="000132C3">
        <w:rPr>
          <w:rFonts w:ascii="Times New Roman" w:eastAsia="Times New Roman" w:hAnsi="Times New Roman" w:cs="Times New Roman"/>
          <w:sz w:val="24"/>
          <w:szCs w:val="24"/>
          <w:lang w:eastAsia="fr-FR"/>
        </w:rPr>
        <w:pict>
          <v:rect id="_x0000_i1027" style="width:0;height:.75pt" o:hralign="center" o:hrstd="t" o:hrnoshade="t" o:hr="t" fillcolor="black" stroked="f"/>
        </w:pict>
      </w:r>
    </w:p>
    <w:p w:rsidR="000132C3" w:rsidRPr="000132C3" w:rsidRDefault="000132C3" w:rsidP="000132C3">
      <w:pPr>
        <w:spacing w:after="225" w:line="240" w:lineRule="auto"/>
        <w:ind w:left="105"/>
        <w:outlineLvl w:val="0"/>
        <w:rPr>
          <w:rFonts w:ascii="Verdana" w:eastAsia="Times New Roman" w:hAnsi="Verdana" w:cs="Times New Roman"/>
          <w:b/>
          <w:bCs/>
          <w:color w:val="C66300"/>
          <w:kern w:val="36"/>
          <w:sz w:val="26"/>
          <w:szCs w:val="26"/>
          <w:lang w:eastAsia="fr-FR"/>
        </w:rPr>
      </w:pPr>
      <w:r w:rsidRPr="000132C3">
        <w:rPr>
          <w:rFonts w:ascii="Verdana" w:eastAsia="Times New Roman" w:hAnsi="Verdana" w:cs="Times New Roman"/>
          <w:b/>
          <w:bCs/>
          <w:i/>
          <w:iCs/>
          <w:color w:val="C66300"/>
          <w:kern w:val="36"/>
          <w:sz w:val="20"/>
          <w:szCs w:val="20"/>
          <w:lang w:eastAsia="fr-FR"/>
        </w:rPr>
        <w:t>Les filaments d'actine (5-9 nm</w:t>
      </w:r>
      <w:proofErr w:type="gramStart"/>
      <w:r w:rsidRPr="000132C3">
        <w:rPr>
          <w:rFonts w:ascii="Verdana" w:eastAsia="Times New Roman" w:hAnsi="Verdana" w:cs="Times New Roman"/>
          <w:b/>
          <w:bCs/>
          <w:i/>
          <w:iCs/>
          <w:color w:val="C66300"/>
          <w:kern w:val="36"/>
          <w:sz w:val="20"/>
          <w:szCs w:val="20"/>
          <w:lang w:eastAsia="fr-FR"/>
        </w:rPr>
        <w:t>)</w:t>
      </w:r>
      <w:proofErr w:type="gramEnd"/>
      <w:r w:rsidRPr="000132C3">
        <w:rPr>
          <w:rFonts w:ascii="Verdana" w:eastAsia="Times New Roman" w:hAnsi="Verdana" w:cs="Times New Roman"/>
          <w:b/>
          <w:bCs/>
          <w:color w:val="C66300"/>
          <w:kern w:val="36"/>
          <w:sz w:val="26"/>
          <w:szCs w:val="26"/>
          <w:lang w:eastAsia="fr-FR"/>
        </w:rPr>
        <w:br/>
        <w:t>L'actine</w:t>
      </w:r>
    </w:p>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color w:val="000000"/>
          <w:sz w:val="29"/>
          <w:szCs w:val="29"/>
          <w:lang w:eastAsia="fr-FR"/>
        </w:rPr>
        <w:t>Dans de nombreuses cellules animales c'est la protéine la plus abondante (5</w:t>
      </w:r>
      <w:r>
        <w:rPr>
          <w:rFonts w:ascii="Times New Roman" w:eastAsia="Times New Roman" w:hAnsi="Times New Roman" w:cs="Times New Roman"/>
          <w:noProof/>
          <w:color w:val="000000"/>
          <w:sz w:val="29"/>
          <w:szCs w:val="29"/>
          <w:lang w:eastAsia="fr-FR"/>
        </w:rPr>
        <w:drawing>
          <wp:inline distT="0" distB="0" distL="0" distR="0">
            <wp:extent cx="228600" cy="266700"/>
            <wp:effectExtent l="0" t="0" r="0" b="0"/>
            <wp:docPr id="4" name="Image 4" descr="http://www.ulysse.u-bordeaux.fr/atelier/ikramer/biocell_diffusion/gbb.cel.fa.104.b3/content/equations/percen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ulysse.u-bordeaux.fr/atelier/ikramer/biocell_diffusion/gbb.cel.fa.104.b3/content/equations/percent.gif"/>
                    <pic:cNvPicPr>
                      <a:picLocks noChangeAspect="1" noChangeArrowheads="1"/>
                    </pic:cNvPicPr>
                  </pic:nvPicPr>
                  <pic:blipFill>
                    <a:blip r:embed="rId29" cstate="print"/>
                    <a:srcRect/>
                    <a:stretch>
                      <a:fillRect/>
                    </a:stretch>
                  </pic:blipFill>
                  <pic:spPr bwMode="auto">
                    <a:xfrm>
                      <a:off x="0" y="0"/>
                      <a:ext cx="228600" cy="266700"/>
                    </a:xfrm>
                    <a:prstGeom prst="rect">
                      <a:avLst/>
                    </a:prstGeom>
                    <a:noFill/>
                    <a:ln w="9525">
                      <a:noFill/>
                      <a:miter lim="800000"/>
                      <a:headEnd/>
                      <a:tailEnd/>
                    </a:ln>
                  </pic:spPr>
                </pic:pic>
              </a:graphicData>
            </a:graphic>
          </wp:inline>
        </w:drawing>
      </w:r>
      <w:r w:rsidRPr="000132C3">
        <w:rPr>
          <w:rFonts w:ascii="Times New Roman" w:eastAsia="Times New Roman" w:hAnsi="Times New Roman" w:cs="Times New Roman"/>
          <w:color w:val="000000"/>
          <w:sz w:val="29"/>
          <w:lang w:eastAsia="fr-FR"/>
        </w:rPr>
        <w:t> </w:t>
      </w:r>
      <w:r w:rsidRPr="000132C3">
        <w:rPr>
          <w:rFonts w:ascii="Times New Roman" w:eastAsia="Times New Roman" w:hAnsi="Times New Roman" w:cs="Times New Roman"/>
          <w:color w:val="000000"/>
          <w:sz w:val="29"/>
          <w:szCs w:val="29"/>
          <w:lang w:eastAsia="fr-FR"/>
        </w:rPr>
        <w:t>au moins de la masse protéique totale). Les filaments d'actine forment des structures dynamiques rendues plus au moins stables par des protéines associées. Par exemple les formes stabilisées se rencontrent dans les microvillosités et les cellules musculaires. L'actine, codée par six gènes au moins, est une protéine liée à l'ATP, ayant un pôle plus et un pôle moins, et d'un poids moléculaire d'environ 43 </w:t>
      </w:r>
      <w:proofErr w:type="spellStart"/>
      <w:r w:rsidRPr="000132C3">
        <w:rPr>
          <w:rFonts w:ascii="Times New Roman" w:eastAsia="Times New Roman" w:hAnsi="Times New Roman" w:cs="Times New Roman"/>
          <w:color w:val="000000"/>
          <w:sz w:val="29"/>
          <w:szCs w:val="29"/>
          <w:lang w:eastAsia="fr-FR"/>
        </w:rPr>
        <w:t>kDa</w:t>
      </w:r>
      <w:proofErr w:type="spellEnd"/>
      <w:r w:rsidRPr="000132C3">
        <w:rPr>
          <w:rFonts w:ascii="Times New Roman" w:eastAsia="Times New Roman" w:hAnsi="Times New Roman" w:cs="Times New Roman"/>
          <w:color w:val="000000"/>
          <w:sz w:val="29"/>
          <w:szCs w:val="29"/>
          <w:lang w:eastAsia="fr-FR"/>
        </w:rPr>
        <w:t xml:space="preserve"> (figure 1 ci-dessous).</w:t>
      </w:r>
    </w:p>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color w:val="000000"/>
          <w:sz w:val="29"/>
          <w:szCs w:val="29"/>
          <w:lang w:eastAsia="fr-FR"/>
        </w:rPr>
        <w:t>On distingue trois classes :</w:t>
      </w:r>
    </w:p>
    <w:p w:rsidR="000132C3" w:rsidRPr="000132C3" w:rsidRDefault="000132C3" w:rsidP="000132C3">
      <w:pPr>
        <w:numPr>
          <w:ilvl w:val="0"/>
          <w:numId w:val="4"/>
        </w:numPr>
        <w:spacing w:before="100" w:beforeAutospacing="1" w:after="100" w:afterAutospacing="1" w:line="240" w:lineRule="auto"/>
        <w:jc w:val="both"/>
        <w:rPr>
          <w:rFonts w:ascii="Times New Roman" w:eastAsia="Times New Roman" w:hAnsi="Times New Roman" w:cs="Times New Roman"/>
          <w:color w:val="000000"/>
          <w:sz w:val="29"/>
          <w:szCs w:val="29"/>
          <w:lang w:eastAsia="fr-FR"/>
        </w:rPr>
      </w:pPr>
      <w:r>
        <w:rPr>
          <w:rFonts w:ascii="Times New Roman" w:eastAsia="Times New Roman" w:hAnsi="Times New Roman" w:cs="Times New Roman"/>
          <w:noProof/>
          <w:color w:val="000000"/>
          <w:sz w:val="29"/>
          <w:szCs w:val="29"/>
          <w:lang w:eastAsia="fr-FR"/>
        </w:rPr>
        <w:drawing>
          <wp:inline distT="0" distB="0" distL="0" distR="0">
            <wp:extent cx="161925" cy="152400"/>
            <wp:effectExtent l="0" t="0" r="0" b="0"/>
            <wp:docPr id="5" name="Image 5" descr="http://www.ulysse.u-bordeaux.fr/atelier/ikramer/biocell_diffusion/gbb.cel.fa.104.b3/content/equations/eqn10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ulysse.u-bordeaux.fr/atelier/ikramer/biocell_diffusion/gbb.cel.fa.104.b3/content/equations/eqn100.gif"/>
                    <pic:cNvPicPr>
                      <a:picLocks noChangeAspect="1" noChangeArrowheads="1"/>
                    </pic:cNvPicPr>
                  </pic:nvPicPr>
                  <pic:blipFill>
                    <a:blip r:embed="rId30" cstate="print"/>
                    <a:srcRect/>
                    <a:stretch>
                      <a:fillRect/>
                    </a:stretch>
                  </pic:blipFill>
                  <pic:spPr bwMode="auto">
                    <a:xfrm>
                      <a:off x="0" y="0"/>
                      <a:ext cx="161925" cy="152400"/>
                    </a:xfrm>
                    <a:prstGeom prst="rect">
                      <a:avLst/>
                    </a:prstGeom>
                    <a:noFill/>
                    <a:ln w="9525">
                      <a:noFill/>
                      <a:miter lim="800000"/>
                      <a:headEnd/>
                      <a:tailEnd/>
                    </a:ln>
                  </pic:spPr>
                </pic:pic>
              </a:graphicData>
            </a:graphic>
          </wp:inline>
        </w:drawing>
      </w:r>
      <w:r w:rsidRPr="000132C3">
        <w:rPr>
          <w:rFonts w:ascii="Times New Roman" w:eastAsia="Times New Roman" w:hAnsi="Times New Roman" w:cs="Times New Roman"/>
          <w:color w:val="000000"/>
          <w:sz w:val="29"/>
          <w:szCs w:val="29"/>
          <w:lang w:eastAsia="fr-FR"/>
        </w:rPr>
        <w:t>-actine que l'on trouve dans les cellules musculaires (aussi bien striées que lisses),</w:t>
      </w:r>
    </w:p>
    <w:p w:rsidR="000132C3" w:rsidRPr="000132C3" w:rsidRDefault="000132C3" w:rsidP="000132C3">
      <w:pPr>
        <w:numPr>
          <w:ilvl w:val="0"/>
          <w:numId w:val="4"/>
        </w:numPr>
        <w:spacing w:before="100" w:beforeAutospacing="1" w:after="100" w:afterAutospacing="1" w:line="240" w:lineRule="auto"/>
        <w:jc w:val="both"/>
        <w:rPr>
          <w:rFonts w:ascii="Times New Roman" w:eastAsia="Times New Roman" w:hAnsi="Times New Roman" w:cs="Times New Roman"/>
          <w:color w:val="000000"/>
          <w:sz w:val="29"/>
          <w:szCs w:val="29"/>
          <w:lang w:eastAsia="fr-FR"/>
        </w:rPr>
      </w:pPr>
      <w:r>
        <w:rPr>
          <w:rFonts w:ascii="Times New Roman" w:eastAsia="Times New Roman" w:hAnsi="Times New Roman" w:cs="Times New Roman"/>
          <w:noProof/>
          <w:color w:val="000000"/>
          <w:sz w:val="29"/>
          <w:szCs w:val="29"/>
          <w:lang w:eastAsia="fr-FR"/>
        </w:rPr>
        <w:drawing>
          <wp:inline distT="0" distB="0" distL="0" distR="0">
            <wp:extent cx="133350" cy="209550"/>
            <wp:effectExtent l="19050" t="0" r="0" b="0"/>
            <wp:docPr id="6" name="Image 6" descr="http://www.ulysse.u-bordeaux.fr/atelier/ikramer/biocell_diffusion/gbb.cel.fa.104.b3/content/equations/eqn1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ulysse.u-bordeaux.fr/atelier/ikramer/biocell_diffusion/gbb.cel.fa.104.b3/content/equations/eqn101.gif"/>
                    <pic:cNvPicPr>
                      <a:picLocks noChangeAspect="1" noChangeArrowheads="1"/>
                    </pic:cNvPicPr>
                  </pic:nvPicPr>
                  <pic:blipFill>
                    <a:blip r:embed="rId31" cstate="print"/>
                    <a:srcRect/>
                    <a:stretch>
                      <a:fillRect/>
                    </a:stretch>
                  </pic:blipFill>
                  <pic:spPr bwMode="auto">
                    <a:xfrm>
                      <a:off x="0" y="0"/>
                      <a:ext cx="133350" cy="209550"/>
                    </a:xfrm>
                    <a:prstGeom prst="rect">
                      <a:avLst/>
                    </a:prstGeom>
                    <a:noFill/>
                    <a:ln w="9525">
                      <a:noFill/>
                      <a:miter lim="800000"/>
                      <a:headEnd/>
                      <a:tailEnd/>
                    </a:ln>
                  </pic:spPr>
                </pic:pic>
              </a:graphicData>
            </a:graphic>
          </wp:inline>
        </w:drawing>
      </w:r>
      <w:r w:rsidRPr="000132C3">
        <w:rPr>
          <w:rFonts w:ascii="Times New Roman" w:eastAsia="Times New Roman" w:hAnsi="Times New Roman" w:cs="Times New Roman"/>
          <w:color w:val="000000"/>
          <w:sz w:val="29"/>
          <w:szCs w:val="29"/>
          <w:lang w:eastAsia="fr-FR"/>
        </w:rPr>
        <w:t>-actine (quatre formes) et</w:t>
      </w:r>
    </w:p>
    <w:p w:rsidR="000132C3" w:rsidRPr="000132C3" w:rsidRDefault="000132C3" w:rsidP="000132C3">
      <w:pPr>
        <w:numPr>
          <w:ilvl w:val="0"/>
          <w:numId w:val="4"/>
        </w:numPr>
        <w:spacing w:before="100" w:beforeAutospacing="1" w:after="100" w:afterAutospacing="1" w:line="240" w:lineRule="auto"/>
        <w:jc w:val="both"/>
        <w:rPr>
          <w:rFonts w:ascii="Times New Roman" w:eastAsia="Times New Roman" w:hAnsi="Times New Roman" w:cs="Times New Roman"/>
          <w:color w:val="000000"/>
          <w:sz w:val="29"/>
          <w:szCs w:val="29"/>
          <w:lang w:eastAsia="fr-FR"/>
        </w:rPr>
      </w:pPr>
      <w:r>
        <w:rPr>
          <w:rFonts w:ascii="Times New Roman" w:eastAsia="Times New Roman" w:hAnsi="Times New Roman" w:cs="Times New Roman"/>
          <w:noProof/>
          <w:color w:val="000000"/>
          <w:sz w:val="29"/>
          <w:szCs w:val="29"/>
          <w:lang w:eastAsia="fr-FR"/>
        </w:rPr>
        <w:drawing>
          <wp:inline distT="0" distB="0" distL="0" distR="0">
            <wp:extent cx="123825" cy="171450"/>
            <wp:effectExtent l="19050" t="0" r="9525" b="0"/>
            <wp:docPr id="7" name="Image 7" descr="http://www.ulysse.u-bordeaux.fr/atelier/ikramer/biocell_diffusion/gbb.cel.fa.104.b3/content/equations/eqn1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ulysse.u-bordeaux.fr/atelier/ikramer/biocell_diffusion/gbb.cel.fa.104.b3/content/equations/eqn102.gif"/>
                    <pic:cNvPicPr>
                      <a:picLocks noChangeAspect="1" noChangeArrowheads="1"/>
                    </pic:cNvPicPr>
                  </pic:nvPicPr>
                  <pic:blipFill>
                    <a:blip r:embed="rId32" cstate="print"/>
                    <a:srcRect/>
                    <a:stretch>
                      <a:fillRect/>
                    </a:stretch>
                  </pic:blipFill>
                  <pic:spPr bwMode="auto">
                    <a:xfrm>
                      <a:off x="0" y="0"/>
                      <a:ext cx="123825" cy="171450"/>
                    </a:xfrm>
                    <a:prstGeom prst="rect">
                      <a:avLst/>
                    </a:prstGeom>
                    <a:noFill/>
                    <a:ln w="9525">
                      <a:noFill/>
                      <a:miter lim="800000"/>
                      <a:headEnd/>
                      <a:tailEnd/>
                    </a:ln>
                  </pic:spPr>
                </pic:pic>
              </a:graphicData>
            </a:graphic>
          </wp:inline>
        </w:drawing>
      </w:r>
      <w:r w:rsidRPr="000132C3">
        <w:rPr>
          <w:rFonts w:ascii="Times New Roman" w:eastAsia="Times New Roman" w:hAnsi="Times New Roman" w:cs="Times New Roman"/>
          <w:color w:val="000000"/>
          <w:sz w:val="29"/>
          <w:szCs w:val="29"/>
          <w:lang w:eastAsia="fr-FR"/>
        </w:rPr>
        <w:t>-actine.</w:t>
      </w:r>
    </w:p>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color w:val="000000"/>
          <w:sz w:val="29"/>
          <w:szCs w:val="29"/>
          <w:lang w:eastAsia="fr-FR"/>
        </w:rPr>
        <w:t>Ces deux dernières classes se trouvent dans les cellules non musculaires. La diversité moléculaire entre les six types d'actine est très faible puisqu'on relève plus de 90</w:t>
      </w:r>
      <w:r>
        <w:rPr>
          <w:rFonts w:ascii="Times New Roman" w:eastAsia="Times New Roman" w:hAnsi="Times New Roman" w:cs="Times New Roman"/>
          <w:noProof/>
          <w:color w:val="000000"/>
          <w:sz w:val="29"/>
          <w:szCs w:val="29"/>
          <w:lang w:eastAsia="fr-FR"/>
        </w:rPr>
        <w:drawing>
          <wp:inline distT="0" distB="0" distL="0" distR="0">
            <wp:extent cx="228600" cy="266700"/>
            <wp:effectExtent l="0" t="0" r="0" b="0"/>
            <wp:docPr id="8" name="Image 8" descr="http://www.ulysse.u-bordeaux.fr/atelier/ikramer/biocell_diffusion/gbb.cel.fa.104.b3/content/equations/percen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www.ulysse.u-bordeaux.fr/atelier/ikramer/biocell_diffusion/gbb.cel.fa.104.b3/content/equations/percent.gif"/>
                    <pic:cNvPicPr>
                      <a:picLocks noChangeAspect="1" noChangeArrowheads="1"/>
                    </pic:cNvPicPr>
                  </pic:nvPicPr>
                  <pic:blipFill>
                    <a:blip r:embed="rId29" cstate="print"/>
                    <a:srcRect/>
                    <a:stretch>
                      <a:fillRect/>
                    </a:stretch>
                  </pic:blipFill>
                  <pic:spPr bwMode="auto">
                    <a:xfrm>
                      <a:off x="0" y="0"/>
                      <a:ext cx="228600" cy="266700"/>
                    </a:xfrm>
                    <a:prstGeom prst="rect">
                      <a:avLst/>
                    </a:prstGeom>
                    <a:noFill/>
                    <a:ln w="9525">
                      <a:noFill/>
                      <a:miter lim="800000"/>
                      <a:headEnd/>
                      <a:tailEnd/>
                    </a:ln>
                  </pic:spPr>
                </pic:pic>
              </a:graphicData>
            </a:graphic>
          </wp:inline>
        </w:drawing>
      </w:r>
      <w:r w:rsidRPr="000132C3">
        <w:rPr>
          <w:rFonts w:ascii="Times New Roman" w:eastAsia="Times New Roman" w:hAnsi="Times New Roman" w:cs="Times New Roman"/>
          <w:color w:val="000000"/>
          <w:sz w:val="29"/>
          <w:lang w:eastAsia="fr-FR"/>
        </w:rPr>
        <w:t> </w:t>
      </w:r>
      <w:r w:rsidRPr="000132C3">
        <w:rPr>
          <w:rFonts w:ascii="Times New Roman" w:eastAsia="Times New Roman" w:hAnsi="Times New Roman" w:cs="Times New Roman"/>
          <w:color w:val="000000"/>
          <w:sz w:val="29"/>
          <w:szCs w:val="29"/>
          <w:lang w:eastAsia="fr-FR"/>
        </w:rPr>
        <w:t xml:space="preserve">d'identité dans leur séquence d'acides aminés. La partie </w:t>
      </w:r>
      <w:r w:rsidRPr="000132C3">
        <w:rPr>
          <w:rFonts w:ascii="Times New Roman" w:eastAsia="Times New Roman" w:hAnsi="Times New Roman" w:cs="Times New Roman"/>
          <w:color w:val="000000"/>
          <w:sz w:val="29"/>
          <w:szCs w:val="29"/>
          <w:lang w:eastAsia="fr-FR"/>
        </w:rPr>
        <w:lastRenderedPageBreak/>
        <w:t xml:space="preserve">variable concerne les 30 acides aminés du coté </w:t>
      </w:r>
      <w:proofErr w:type="spellStart"/>
      <w:r w:rsidRPr="000132C3">
        <w:rPr>
          <w:rFonts w:ascii="Times New Roman" w:eastAsia="Times New Roman" w:hAnsi="Times New Roman" w:cs="Times New Roman"/>
          <w:color w:val="000000"/>
          <w:sz w:val="29"/>
          <w:szCs w:val="29"/>
          <w:lang w:eastAsia="fr-FR"/>
        </w:rPr>
        <w:t>amino</w:t>
      </w:r>
      <w:proofErr w:type="spellEnd"/>
      <w:r w:rsidRPr="000132C3">
        <w:rPr>
          <w:rFonts w:ascii="Times New Roman" w:eastAsia="Times New Roman" w:hAnsi="Times New Roman" w:cs="Times New Roman"/>
          <w:color w:val="000000"/>
          <w:sz w:val="29"/>
          <w:szCs w:val="29"/>
          <w:lang w:eastAsia="fr-FR"/>
        </w:rPr>
        <w:t>-terminal (sur un total de 375 résidus).</w:t>
      </w:r>
    </w:p>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color w:val="000000"/>
          <w:sz w:val="29"/>
          <w:szCs w:val="29"/>
          <w:lang w:eastAsia="fr-FR"/>
        </w:rPr>
        <w:t>Des protéines dites de liaison qui, comme on le verra ci-dessous, jouent un rôle important dans la polymérisation et la stabilisation des filaments d'actine, peuvent aussi permettre de coupler les filaments entre eux et d'engendrer le mouvement (voir interaction avec la myosine-II).</w:t>
      </w:r>
    </w:p>
    <w:p w:rsidR="000132C3" w:rsidRPr="000132C3" w:rsidRDefault="000132C3" w:rsidP="000132C3">
      <w:pPr>
        <w:spacing w:before="100" w:beforeAutospacing="1" w:after="100" w:afterAutospacing="1" w:line="240" w:lineRule="auto"/>
        <w:jc w:val="center"/>
        <w:rPr>
          <w:rFonts w:ascii="Times New Roman" w:eastAsia="Times New Roman" w:hAnsi="Times New Roman" w:cs="Times New Roman"/>
          <w:color w:val="000000"/>
          <w:sz w:val="29"/>
          <w:szCs w:val="29"/>
          <w:lang w:eastAsia="fr-FR"/>
        </w:rPr>
      </w:pPr>
      <w:r>
        <w:rPr>
          <w:rFonts w:ascii="Times New Roman" w:eastAsia="Times New Roman" w:hAnsi="Times New Roman" w:cs="Times New Roman"/>
          <w:noProof/>
          <w:color w:val="000000"/>
          <w:sz w:val="29"/>
          <w:szCs w:val="29"/>
          <w:lang w:eastAsia="fr-FR"/>
        </w:rPr>
        <w:drawing>
          <wp:inline distT="0" distB="0" distL="0" distR="0">
            <wp:extent cx="5353050" cy="3695700"/>
            <wp:effectExtent l="19050" t="0" r="0" b="0"/>
            <wp:docPr id="9" name="Image 9" descr="http://www.ulysse.u-bordeaux.fr/atelier/ikramer/biocell_diffusion/gbb.cel.fa.104.b3/content/images/fig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ulysse.u-bordeaux.fr/atelier/ikramer/biocell_diffusion/gbb.cel.fa.104.b3/content/images/fig01.jpg"/>
                    <pic:cNvPicPr>
                      <a:picLocks noChangeAspect="1" noChangeArrowheads="1"/>
                    </pic:cNvPicPr>
                  </pic:nvPicPr>
                  <pic:blipFill>
                    <a:blip r:embed="rId33" cstate="print"/>
                    <a:srcRect/>
                    <a:stretch>
                      <a:fillRect/>
                    </a:stretch>
                  </pic:blipFill>
                  <pic:spPr bwMode="auto">
                    <a:xfrm>
                      <a:off x="0" y="0"/>
                      <a:ext cx="5353050" cy="3695700"/>
                    </a:xfrm>
                    <a:prstGeom prst="rect">
                      <a:avLst/>
                    </a:prstGeom>
                    <a:noFill/>
                    <a:ln w="9525">
                      <a:noFill/>
                      <a:miter lim="800000"/>
                      <a:headEnd/>
                      <a:tailEnd/>
                    </a:ln>
                  </pic:spPr>
                </pic:pic>
              </a:graphicData>
            </a:graphic>
          </wp:inline>
        </w:drawing>
      </w:r>
    </w:p>
    <w:p w:rsidR="000132C3" w:rsidRPr="000132C3" w:rsidRDefault="000132C3" w:rsidP="000132C3">
      <w:pPr>
        <w:spacing w:before="100" w:beforeAutospacing="1" w:after="100" w:afterAutospacing="1" w:line="240" w:lineRule="auto"/>
        <w:jc w:val="center"/>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i/>
          <w:iCs/>
          <w:color w:val="000000"/>
          <w:sz w:val="29"/>
          <w:szCs w:val="29"/>
          <w:lang w:eastAsia="fr-FR"/>
        </w:rPr>
        <w:t>Figure 1 - L'actine et les protéines de liaison à l'actine</w:t>
      </w:r>
    </w:p>
    <w:p w:rsidR="000132C3" w:rsidRPr="000132C3" w:rsidRDefault="000132C3" w:rsidP="000132C3">
      <w:pPr>
        <w:spacing w:before="100" w:beforeAutospacing="1" w:after="100" w:afterAutospacing="1" w:line="240" w:lineRule="auto"/>
        <w:jc w:val="center"/>
        <w:rPr>
          <w:rFonts w:ascii="Times New Roman" w:eastAsia="Times New Roman" w:hAnsi="Times New Roman" w:cs="Times New Roman"/>
          <w:color w:val="000000"/>
          <w:sz w:val="29"/>
          <w:szCs w:val="29"/>
          <w:lang w:eastAsia="fr-FR"/>
        </w:rPr>
      </w:pPr>
      <w:hyperlink r:id="rId34" w:anchor="sommaire" w:history="1">
        <w:r w:rsidRPr="000132C3">
          <w:rPr>
            <w:rFonts w:ascii="Times New Roman" w:eastAsia="Times New Roman" w:hAnsi="Times New Roman" w:cs="Times New Roman"/>
            <w:i/>
            <w:iCs/>
            <w:color w:val="0000FF"/>
            <w:sz w:val="29"/>
            <w:u w:val="single"/>
            <w:lang w:eastAsia="fr-FR"/>
          </w:rPr>
          <w:t>Sommaire</w:t>
        </w:r>
      </w:hyperlink>
    </w:p>
    <w:p w:rsidR="000132C3" w:rsidRPr="000132C3" w:rsidRDefault="000132C3" w:rsidP="000132C3">
      <w:pPr>
        <w:spacing w:after="0" w:line="240" w:lineRule="auto"/>
        <w:rPr>
          <w:rFonts w:ascii="Times New Roman" w:eastAsia="Times New Roman" w:hAnsi="Times New Roman" w:cs="Times New Roman"/>
          <w:sz w:val="24"/>
          <w:szCs w:val="24"/>
          <w:lang w:eastAsia="fr-FR"/>
        </w:rPr>
      </w:pPr>
      <w:bookmarkStart w:id="4" w:name="D4"/>
      <w:bookmarkEnd w:id="4"/>
      <w:r w:rsidRPr="000132C3">
        <w:rPr>
          <w:rFonts w:ascii="Times New Roman" w:eastAsia="Times New Roman" w:hAnsi="Times New Roman" w:cs="Times New Roman"/>
          <w:sz w:val="24"/>
          <w:szCs w:val="24"/>
          <w:lang w:eastAsia="fr-FR"/>
        </w:rPr>
        <w:pict>
          <v:rect id="_x0000_i1028" style="width:0;height:.75pt" o:hralign="center" o:hrstd="t" o:hrnoshade="t" o:hr="t" fillcolor="black" stroked="f"/>
        </w:pict>
      </w:r>
    </w:p>
    <w:p w:rsidR="000132C3" w:rsidRPr="000132C3" w:rsidRDefault="000132C3" w:rsidP="000132C3">
      <w:pPr>
        <w:spacing w:after="225" w:line="240" w:lineRule="auto"/>
        <w:ind w:left="105"/>
        <w:outlineLvl w:val="0"/>
        <w:rPr>
          <w:rFonts w:ascii="Verdana" w:eastAsia="Times New Roman" w:hAnsi="Verdana" w:cs="Times New Roman"/>
          <w:b/>
          <w:bCs/>
          <w:color w:val="C66300"/>
          <w:kern w:val="36"/>
          <w:sz w:val="26"/>
          <w:szCs w:val="26"/>
          <w:lang w:eastAsia="fr-FR"/>
        </w:rPr>
      </w:pPr>
      <w:r w:rsidRPr="000132C3">
        <w:rPr>
          <w:rFonts w:ascii="Verdana" w:eastAsia="Times New Roman" w:hAnsi="Verdana" w:cs="Times New Roman"/>
          <w:b/>
          <w:bCs/>
          <w:i/>
          <w:iCs/>
          <w:color w:val="C66300"/>
          <w:kern w:val="36"/>
          <w:sz w:val="20"/>
          <w:szCs w:val="20"/>
          <w:lang w:eastAsia="fr-FR"/>
        </w:rPr>
        <w:t>Les filaments d'actine (5-9 nm</w:t>
      </w:r>
      <w:proofErr w:type="gramStart"/>
      <w:r w:rsidRPr="000132C3">
        <w:rPr>
          <w:rFonts w:ascii="Verdana" w:eastAsia="Times New Roman" w:hAnsi="Verdana" w:cs="Times New Roman"/>
          <w:b/>
          <w:bCs/>
          <w:i/>
          <w:iCs/>
          <w:color w:val="C66300"/>
          <w:kern w:val="36"/>
          <w:sz w:val="20"/>
          <w:szCs w:val="20"/>
          <w:lang w:eastAsia="fr-FR"/>
        </w:rPr>
        <w:t>)</w:t>
      </w:r>
      <w:proofErr w:type="gramEnd"/>
      <w:r w:rsidRPr="000132C3">
        <w:rPr>
          <w:rFonts w:ascii="Verdana" w:eastAsia="Times New Roman" w:hAnsi="Verdana" w:cs="Times New Roman"/>
          <w:b/>
          <w:bCs/>
          <w:color w:val="C66300"/>
          <w:kern w:val="36"/>
          <w:sz w:val="26"/>
          <w:szCs w:val="26"/>
          <w:lang w:eastAsia="fr-FR"/>
        </w:rPr>
        <w:br/>
        <w:t>La polymérisation de l'actine</w:t>
      </w:r>
    </w:p>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color w:val="000000"/>
          <w:sz w:val="29"/>
          <w:szCs w:val="29"/>
          <w:lang w:eastAsia="fr-FR"/>
        </w:rPr>
        <w:t xml:space="preserve">L'actine se polymérise (en présence d'ATP) en une hélice serrée de 5-9 nm de diamètre formant un filament flexible et polaire. Lorsque l'on solubilise l'actine en présence de </w:t>
      </w:r>
      <w:proofErr w:type="spellStart"/>
      <w:r w:rsidRPr="000132C3">
        <w:rPr>
          <w:rFonts w:ascii="Times New Roman" w:eastAsia="Times New Roman" w:hAnsi="Times New Roman" w:cs="Times New Roman"/>
          <w:color w:val="000000"/>
          <w:sz w:val="29"/>
          <w:szCs w:val="29"/>
          <w:lang w:eastAsia="fr-FR"/>
        </w:rPr>
        <w:t>KCl</w:t>
      </w:r>
      <w:proofErr w:type="spellEnd"/>
      <w:r w:rsidRPr="000132C3">
        <w:rPr>
          <w:rFonts w:ascii="Times New Roman" w:eastAsia="Times New Roman" w:hAnsi="Times New Roman" w:cs="Times New Roman"/>
          <w:color w:val="000000"/>
          <w:sz w:val="29"/>
          <w:szCs w:val="29"/>
          <w:lang w:eastAsia="fr-FR"/>
        </w:rPr>
        <w:t>, ATP,</w:t>
      </w:r>
      <w:r w:rsidRPr="000132C3">
        <w:rPr>
          <w:rFonts w:ascii="Times New Roman" w:eastAsia="Times New Roman" w:hAnsi="Times New Roman" w:cs="Times New Roman"/>
          <w:color w:val="000000"/>
          <w:sz w:val="29"/>
          <w:lang w:eastAsia="fr-FR"/>
        </w:rPr>
        <w:t> </w:t>
      </w:r>
      <w:r>
        <w:rPr>
          <w:rFonts w:ascii="Times New Roman" w:eastAsia="Times New Roman" w:hAnsi="Times New Roman" w:cs="Times New Roman"/>
          <w:noProof/>
          <w:color w:val="000000"/>
          <w:sz w:val="29"/>
          <w:szCs w:val="29"/>
          <w:lang w:eastAsia="fr-FR"/>
        </w:rPr>
        <w:drawing>
          <wp:inline distT="0" distB="0" distL="0" distR="0">
            <wp:extent cx="428625" cy="247650"/>
            <wp:effectExtent l="19050" t="0" r="0" b="0"/>
            <wp:docPr id="11" name="Image 11" descr="http://www.ulysse.u-bordeaux.fr/atelier/ikramer/biocell_diffusion/gbb.cel.fa.104.b3/content/equations/eqn1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ulysse.u-bordeaux.fr/atelier/ikramer/biocell_diffusion/gbb.cel.fa.104.b3/content/equations/eqn103.gif"/>
                    <pic:cNvPicPr>
                      <a:picLocks noChangeAspect="1" noChangeArrowheads="1"/>
                    </pic:cNvPicPr>
                  </pic:nvPicPr>
                  <pic:blipFill>
                    <a:blip r:embed="rId35" cstate="print"/>
                    <a:srcRect/>
                    <a:stretch>
                      <a:fillRect/>
                    </a:stretch>
                  </pic:blipFill>
                  <pic:spPr bwMode="auto">
                    <a:xfrm>
                      <a:off x="0" y="0"/>
                      <a:ext cx="428625" cy="247650"/>
                    </a:xfrm>
                    <a:prstGeom prst="rect">
                      <a:avLst/>
                    </a:prstGeom>
                    <a:noFill/>
                    <a:ln w="9525">
                      <a:noFill/>
                      <a:miter lim="800000"/>
                      <a:headEnd/>
                      <a:tailEnd/>
                    </a:ln>
                  </pic:spPr>
                </pic:pic>
              </a:graphicData>
            </a:graphic>
          </wp:inline>
        </w:drawing>
      </w:r>
      <w:r w:rsidRPr="000132C3">
        <w:rPr>
          <w:rFonts w:ascii="Times New Roman" w:eastAsia="Times New Roman" w:hAnsi="Times New Roman" w:cs="Times New Roman"/>
          <w:color w:val="000000"/>
          <w:sz w:val="29"/>
          <w:lang w:eastAsia="fr-FR"/>
        </w:rPr>
        <w:t> </w:t>
      </w:r>
      <w:r w:rsidRPr="000132C3">
        <w:rPr>
          <w:rFonts w:ascii="Times New Roman" w:eastAsia="Times New Roman" w:hAnsi="Times New Roman" w:cs="Times New Roman"/>
          <w:color w:val="000000"/>
          <w:sz w:val="29"/>
          <w:szCs w:val="29"/>
          <w:lang w:eastAsia="fr-FR"/>
        </w:rPr>
        <w:t xml:space="preserve">et d'un catalyseur tel que le complexe ARP2/3 qui permet de fixer les premiers monomères (amorce), elle forme spontanément des polymères (filament d'actine ou actine-F). La croissance du filament est très rapide (1000 actines/s) au pôle plus et très lente, voire absente, au pôle moins. Après la polymérisation, une hydrolyse aléatoire de l'ATP a lieu, le phosphate (Pi) est libéré et l'ADP qui en résulte </w:t>
      </w:r>
      <w:r w:rsidRPr="000132C3">
        <w:rPr>
          <w:rFonts w:ascii="Times New Roman" w:eastAsia="Times New Roman" w:hAnsi="Times New Roman" w:cs="Times New Roman"/>
          <w:color w:val="000000"/>
          <w:sz w:val="29"/>
          <w:szCs w:val="29"/>
          <w:lang w:eastAsia="fr-FR"/>
        </w:rPr>
        <w:lastRenderedPageBreak/>
        <w:t>reste piégé dans le polymère. Les molécules d'actine liées à l'ADP ont tendance à se détacher du polymère aux extrémités des filaments. Les monomères d'actine ainsi libérés doivent être rechargés en ATP avant de rejoindre le filament (figure 2 ci-dessous).</w:t>
      </w:r>
    </w:p>
    <w:p w:rsidR="000132C3" w:rsidRPr="000132C3" w:rsidRDefault="000132C3" w:rsidP="000132C3">
      <w:pPr>
        <w:spacing w:before="100" w:beforeAutospacing="1" w:after="100" w:afterAutospacing="1" w:line="240" w:lineRule="auto"/>
        <w:jc w:val="center"/>
        <w:rPr>
          <w:rFonts w:ascii="Times New Roman" w:eastAsia="Times New Roman" w:hAnsi="Times New Roman" w:cs="Times New Roman"/>
          <w:color w:val="000000"/>
          <w:sz w:val="29"/>
          <w:szCs w:val="29"/>
          <w:lang w:eastAsia="fr-FR"/>
        </w:rPr>
      </w:pPr>
      <w:r>
        <w:rPr>
          <w:rFonts w:ascii="Times New Roman" w:eastAsia="Times New Roman" w:hAnsi="Times New Roman" w:cs="Times New Roman"/>
          <w:noProof/>
          <w:color w:val="000000"/>
          <w:sz w:val="29"/>
          <w:szCs w:val="29"/>
          <w:lang w:eastAsia="fr-FR"/>
        </w:rPr>
        <w:drawing>
          <wp:inline distT="0" distB="0" distL="0" distR="0">
            <wp:extent cx="5353050" cy="3400425"/>
            <wp:effectExtent l="19050" t="0" r="0" b="0"/>
            <wp:docPr id="12" name="Image 12" descr="http://www.ulysse.u-bordeaux.fr/atelier/ikramer/biocell_diffusion/gbb.cel.fa.104.b3/content/images/fig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www.ulysse.u-bordeaux.fr/atelier/ikramer/biocell_diffusion/gbb.cel.fa.104.b3/content/images/fig02.jpg"/>
                    <pic:cNvPicPr>
                      <a:picLocks noChangeAspect="1" noChangeArrowheads="1"/>
                    </pic:cNvPicPr>
                  </pic:nvPicPr>
                  <pic:blipFill>
                    <a:blip r:embed="rId36" cstate="print"/>
                    <a:srcRect/>
                    <a:stretch>
                      <a:fillRect/>
                    </a:stretch>
                  </pic:blipFill>
                  <pic:spPr bwMode="auto">
                    <a:xfrm>
                      <a:off x="0" y="0"/>
                      <a:ext cx="5353050" cy="3400425"/>
                    </a:xfrm>
                    <a:prstGeom prst="rect">
                      <a:avLst/>
                    </a:prstGeom>
                    <a:noFill/>
                    <a:ln w="9525">
                      <a:noFill/>
                      <a:miter lim="800000"/>
                      <a:headEnd/>
                      <a:tailEnd/>
                    </a:ln>
                  </pic:spPr>
                </pic:pic>
              </a:graphicData>
            </a:graphic>
          </wp:inline>
        </w:drawing>
      </w:r>
    </w:p>
    <w:p w:rsidR="000132C3" w:rsidRPr="000132C3" w:rsidRDefault="000132C3" w:rsidP="000132C3">
      <w:pPr>
        <w:spacing w:before="100" w:beforeAutospacing="1" w:after="100" w:afterAutospacing="1" w:line="240" w:lineRule="auto"/>
        <w:jc w:val="center"/>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i/>
          <w:iCs/>
          <w:color w:val="000000"/>
          <w:sz w:val="29"/>
          <w:szCs w:val="29"/>
          <w:lang w:eastAsia="fr-FR"/>
        </w:rPr>
        <w:t>Figure 2 - La polymérisation de l'actine</w:t>
      </w:r>
    </w:p>
    <w:tbl>
      <w:tblPr>
        <w:tblW w:w="0" w:type="auto"/>
        <w:jc w:val="center"/>
        <w:tblCellSpacing w:w="15" w:type="dxa"/>
        <w:tblCellMar>
          <w:top w:w="15" w:type="dxa"/>
          <w:left w:w="15" w:type="dxa"/>
          <w:bottom w:w="15" w:type="dxa"/>
          <w:right w:w="15" w:type="dxa"/>
        </w:tblCellMar>
        <w:tblLook w:val="04A0"/>
      </w:tblPr>
      <w:tblGrid>
        <w:gridCol w:w="765"/>
        <w:gridCol w:w="5844"/>
      </w:tblGrid>
      <w:tr w:rsidR="000132C3" w:rsidRPr="000132C3" w:rsidTr="000132C3">
        <w:trPr>
          <w:tblCellSpacing w:w="15" w:type="dxa"/>
          <w:jc w:val="center"/>
        </w:trPr>
        <w:tc>
          <w:tcPr>
            <w:tcW w:w="0" w:type="auto"/>
            <w:vAlign w:val="center"/>
            <w:hideMark/>
          </w:tcPr>
          <w:p w:rsidR="000132C3" w:rsidRPr="000132C3" w:rsidRDefault="000132C3" w:rsidP="000132C3">
            <w:pPr>
              <w:spacing w:after="0" w:line="240" w:lineRule="auto"/>
              <w:rPr>
                <w:rFonts w:ascii="Times New Roman" w:eastAsia="Times New Roman" w:hAnsi="Times New Roman" w:cs="Times New Roman"/>
                <w:sz w:val="24"/>
                <w:szCs w:val="24"/>
                <w:lang w:eastAsia="fr-FR"/>
              </w:rPr>
            </w:pPr>
            <w:r w:rsidRPr="000132C3">
              <w:rPr>
                <w:rFonts w:ascii="Times New Roman" w:eastAsia="Times New Roman" w:hAnsi="Times New Roman" w:cs="Times New Roman"/>
                <w:sz w:val="24"/>
                <w:szCs w:val="24"/>
                <w:lang w:eastAsia="fr-FR"/>
              </w:rPr>
              <w:t> </w:t>
            </w:r>
            <w:r>
              <w:rPr>
                <w:rFonts w:ascii="Times New Roman" w:eastAsia="Times New Roman" w:hAnsi="Times New Roman" w:cs="Times New Roman"/>
                <w:noProof/>
                <w:sz w:val="24"/>
                <w:szCs w:val="24"/>
                <w:lang w:eastAsia="fr-FR"/>
              </w:rPr>
              <w:drawing>
                <wp:inline distT="0" distB="0" distL="0" distR="0">
                  <wp:extent cx="304800" cy="304800"/>
                  <wp:effectExtent l="19050" t="0" r="0" b="0"/>
                  <wp:docPr id="13" name="Image 13" descr="http://www.ulysse.u-bordeaux.fr/atelier/ikramer/biocell_diffusion/gbb.cel.fa.104.b3/content/anim/swf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ulysse.u-bordeaux.fr/atelier/ikramer/biocell_diffusion/gbb.cel.fa.104.b3/content/anim/swficon.gif"/>
                          <pic:cNvPicPr>
                            <a:picLocks noChangeAspect="1" noChangeArrowheads="1"/>
                          </pic:cNvPicPr>
                        </pic:nvPicPr>
                        <pic:blipFill>
                          <a:blip r:embed="rId37"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r w:rsidRPr="000132C3">
              <w:rPr>
                <w:rFonts w:ascii="Times New Roman" w:eastAsia="Times New Roman" w:hAnsi="Times New Roman" w:cs="Times New Roman"/>
                <w:sz w:val="24"/>
                <w:szCs w:val="24"/>
                <w:lang w:eastAsia="fr-FR"/>
              </w:rPr>
              <w:t>  </w:t>
            </w:r>
          </w:p>
        </w:tc>
        <w:tc>
          <w:tcPr>
            <w:tcW w:w="0" w:type="auto"/>
            <w:vAlign w:val="center"/>
            <w:hideMark/>
          </w:tcPr>
          <w:p w:rsidR="000132C3" w:rsidRPr="000132C3" w:rsidRDefault="000132C3" w:rsidP="000132C3">
            <w:pPr>
              <w:spacing w:after="0" w:line="240" w:lineRule="auto"/>
              <w:rPr>
                <w:rFonts w:ascii="Times New Roman" w:eastAsia="Times New Roman" w:hAnsi="Times New Roman" w:cs="Times New Roman"/>
                <w:sz w:val="24"/>
                <w:szCs w:val="24"/>
                <w:lang w:eastAsia="fr-FR"/>
              </w:rPr>
            </w:pPr>
            <w:hyperlink r:id="rId38" w:tgtFrame="_blank" w:history="1">
              <w:r w:rsidRPr="000132C3">
                <w:rPr>
                  <w:rFonts w:ascii="Times New Roman" w:eastAsia="Times New Roman" w:hAnsi="Times New Roman" w:cs="Times New Roman"/>
                  <w:color w:val="5E8CA6"/>
                  <w:sz w:val="24"/>
                  <w:szCs w:val="24"/>
                  <w:lang w:eastAsia="fr-FR"/>
                </w:rPr>
                <w:t>Voir une version 3D animée de la polymérisation de l'actine</w:t>
              </w:r>
            </w:hyperlink>
          </w:p>
        </w:tc>
      </w:tr>
      <w:tr w:rsidR="000132C3" w:rsidRPr="000132C3" w:rsidTr="000132C3">
        <w:trPr>
          <w:tblCellSpacing w:w="15" w:type="dxa"/>
          <w:jc w:val="center"/>
        </w:trPr>
        <w:tc>
          <w:tcPr>
            <w:tcW w:w="0" w:type="auto"/>
            <w:gridSpan w:val="2"/>
            <w:vAlign w:val="center"/>
            <w:hideMark/>
          </w:tcPr>
          <w:p w:rsidR="000132C3" w:rsidRPr="000132C3" w:rsidRDefault="000132C3" w:rsidP="000132C3">
            <w:pPr>
              <w:spacing w:after="0" w:line="240" w:lineRule="auto"/>
              <w:rPr>
                <w:rFonts w:ascii="Times New Roman" w:eastAsia="Times New Roman" w:hAnsi="Times New Roman" w:cs="Times New Roman"/>
                <w:sz w:val="24"/>
                <w:szCs w:val="24"/>
                <w:lang w:eastAsia="fr-FR"/>
              </w:rPr>
            </w:pPr>
            <w:r w:rsidRPr="000132C3">
              <w:rPr>
                <w:rFonts w:ascii="Times New Roman" w:eastAsia="Times New Roman" w:hAnsi="Times New Roman" w:cs="Times New Roman"/>
                <w:sz w:val="24"/>
                <w:szCs w:val="24"/>
                <w:lang w:eastAsia="fr-FR"/>
              </w:rPr>
              <w:t> </w:t>
            </w:r>
            <w:proofErr w:type="spellStart"/>
            <w:r w:rsidRPr="000132C3">
              <w:rPr>
                <w:rFonts w:ascii="Verdana" w:eastAsia="Times New Roman" w:hAnsi="Verdana" w:cs="Times New Roman"/>
                <w:b/>
                <w:bCs/>
                <w:color w:val="C0C0C0"/>
                <w:sz w:val="20"/>
                <w:szCs w:val="20"/>
                <w:lang w:eastAsia="fr-FR"/>
              </w:rPr>
              <w:t>Macromedia</w:t>
            </w:r>
            <w:proofErr w:type="spellEnd"/>
            <w:r w:rsidRPr="000132C3">
              <w:rPr>
                <w:rFonts w:ascii="Verdana" w:eastAsia="Times New Roman" w:hAnsi="Verdana" w:cs="Times New Roman"/>
                <w:b/>
                <w:bCs/>
                <w:color w:val="C0C0C0"/>
                <w:sz w:val="20"/>
                <w:szCs w:val="20"/>
                <w:lang w:eastAsia="fr-FR"/>
              </w:rPr>
              <w:t xml:space="preserve"> Flash - 3,3Mo</w:t>
            </w:r>
          </w:p>
        </w:tc>
      </w:tr>
    </w:tbl>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color w:val="000000"/>
          <w:sz w:val="29"/>
          <w:szCs w:val="29"/>
          <w:lang w:eastAsia="fr-FR"/>
        </w:rPr>
        <w:t xml:space="preserve">In vivo, la polymérisation de l'actine est contrôlée par de nombreuses protéines, comme la </w:t>
      </w:r>
      <w:proofErr w:type="spellStart"/>
      <w:r w:rsidRPr="000132C3">
        <w:rPr>
          <w:rFonts w:ascii="Times New Roman" w:eastAsia="Times New Roman" w:hAnsi="Times New Roman" w:cs="Times New Roman"/>
          <w:color w:val="000000"/>
          <w:sz w:val="29"/>
          <w:szCs w:val="29"/>
          <w:lang w:eastAsia="fr-FR"/>
        </w:rPr>
        <w:t>profiline</w:t>
      </w:r>
      <w:proofErr w:type="spellEnd"/>
      <w:r w:rsidRPr="000132C3">
        <w:rPr>
          <w:rFonts w:ascii="Times New Roman" w:eastAsia="Times New Roman" w:hAnsi="Times New Roman" w:cs="Times New Roman"/>
          <w:color w:val="000000"/>
          <w:sz w:val="29"/>
          <w:szCs w:val="29"/>
          <w:lang w:eastAsia="fr-FR"/>
        </w:rPr>
        <w:t xml:space="preserve">, le complexe ARP2/3, </w:t>
      </w:r>
      <w:proofErr w:type="spellStart"/>
      <w:r w:rsidRPr="000132C3">
        <w:rPr>
          <w:rFonts w:ascii="Times New Roman" w:eastAsia="Times New Roman" w:hAnsi="Times New Roman" w:cs="Times New Roman"/>
          <w:color w:val="000000"/>
          <w:sz w:val="29"/>
          <w:szCs w:val="29"/>
          <w:lang w:eastAsia="fr-FR"/>
        </w:rPr>
        <w:t>CapZ</w:t>
      </w:r>
      <w:proofErr w:type="spellEnd"/>
      <w:r w:rsidRPr="000132C3">
        <w:rPr>
          <w:rFonts w:ascii="Times New Roman" w:eastAsia="Times New Roman" w:hAnsi="Times New Roman" w:cs="Times New Roman"/>
          <w:color w:val="000000"/>
          <w:sz w:val="29"/>
          <w:szCs w:val="29"/>
          <w:lang w:eastAsia="fr-FR"/>
        </w:rPr>
        <w:t xml:space="preserve"> et la </w:t>
      </w:r>
      <w:proofErr w:type="spellStart"/>
      <w:r w:rsidRPr="000132C3">
        <w:rPr>
          <w:rFonts w:ascii="Times New Roman" w:eastAsia="Times New Roman" w:hAnsi="Times New Roman" w:cs="Times New Roman"/>
          <w:color w:val="000000"/>
          <w:sz w:val="29"/>
          <w:szCs w:val="29"/>
          <w:lang w:eastAsia="fr-FR"/>
        </w:rPr>
        <w:t>gelsoline</w:t>
      </w:r>
      <w:proofErr w:type="spellEnd"/>
      <w:r w:rsidRPr="000132C3">
        <w:rPr>
          <w:rFonts w:ascii="Times New Roman" w:eastAsia="Times New Roman" w:hAnsi="Times New Roman" w:cs="Times New Roman"/>
          <w:color w:val="000000"/>
          <w:sz w:val="29"/>
          <w:szCs w:val="29"/>
          <w:lang w:eastAsia="fr-FR"/>
        </w:rPr>
        <w:t xml:space="preserve"> (figure 2 ci-dessus). La </w:t>
      </w:r>
      <w:proofErr w:type="spellStart"/>
      <w:r w:rsidRPr="000132C3">
        <w:rPr>
          <w:rFonts w:ascii="Times New Roman" w:eastAsia="Times New Roman" w:hAnsi="Times New Roman" w:cs="Times New Roman"/>
          <w:color w:val="000000"/>
          <w:sz w:val="29"/>
          <w:szCs w:val="29"/>
          <w:lang w:eastAsia="fr-FR"/>
        </w:rPr>
        <w:t>profiline</w:t>
      </w:r>
      <w:proofErr w:type="spellEnd"/>
      <w:r w:rsidRPr="000132C3">
        <w:rPr>
          <w:rFonts w:ascii="Times New Roman" w:eastAsia="Times New Roman" w:hAnsi="Times New Roman" w:cs="Times New Roman"/>
          <w:color w:val="000000"/>
          <w:sz w:val="29"/>
          <w:szCs w:val="29"/>
          <w:lang w:eastAsia="fr-FR"/>
        </w:rPr>
        <w:t xml:space="preserve"> (15 </w:t>
      </w:r>
      <w:proofErr w:type="spellStart"/>
      <w:r w:rsidRPr="000132C3">
        <w:rPr>
          <w:rFonts w:ascii="Times New Roman" w:eastAsia="Times New Roman" w:hAnsi="Times New Roman" w:cs="Times New Roman"/>
          <w:color w:val="000000"/>
          <w:sz w:val="29"/>
          <w:szCs w:val="29"/>
          <w:lang w:eastAsia="fr-FR"/>
        </w:rPr>
        <w:t>kDa</w:t>
      </w:r>
      <w:proofErr w:type="spellEnd"/>
      <w:r w:rsidRPr="000132C3">
        <w:rPr>
          <w:rFonts w:ascii="Times New Roman" w:eastAsia="Times New Roman" w:hAnsi="Times New Roman" w:cs="Times New Roman"/>
          <w:color w:val="000000"/>
          <w:sz w:val="29"/>
          <w:szCs w:val="29"/>
          <w:lang w:eastAsia="fr-FR"/>
        </w:rPr>
        <w:t>) se fixe à l'actine monomérique liant alors l'ATP et aidant à la réintégration de l'actine dans le polymère. Le complexe protéique ARP2/3 (</w:t>
      </w:r>
      <w:proofErr w:type="spellStart"/>
      <w:r w:rsidRPr="000132C3">
        <w:rPr>
          <w:rFonts w:ascii="Times New Roman" w:eastAsia="Times New Roman" w:hAnsi="Times New Roman" w:cs="Times New Roman"/>
          <w:color w:val="000000"/>
          <w:sz w:val="29"/>
          <w:szCs w:val="29"/>
          <w:lang w:eastAsia="fr-FR"/>
        </w:rPr>
        <w:t>Actin</w:t>
      </w:r>
      <w:proofErr w:type="spellEnd"/>
      <w:r w:rsidRPr="000132C3">
        <w:rPr>
          <w:rFonts w:ascii="Times New Roman" w:eastAsia="Times New Roman" w:hAnsi="Times New Roman" w:cs="Times New Roman"/>
          <w:color w:val="000000"/>
          <w:sz w:val="29"/>
          <w:szCs w:val="29"/>
          <w:lang w:eastAsia="fr-FR"/>
        </w:rPr>
        <w:t xml:space="preserve"> </w:t>
      </w:r>
      <w:proofErr w:type="spellStart"/>
      <w:r w:rsidRPr="000132C3">
        <w:rPr>
          <w:rFonts w:ascii="Times New Roman" w:eastAsia="Times New Roman" w:hAnsi="Times New Roman" w:cs="Times New Roman"/>
          <w:color w:val="000000"/>
          <w:sz w:val="29"/>
          <w:szCs w:val="29"/>
          <w:lang w:eastAsia="fr-FR"/>
        </w:rPr>
        <w:t>Related</w:t>
      </w:r>
      <w:proofErr w:type="spellEnd"/>
      <w:r w:rsidRPr="000132C3">
        <w:rPr>
          <w:rFonts w:ascii="Times New Roman" w:eastAsia="Times New Roman" w:hAnsi="Times New Roman" w:cs="Times New Roman"/>
          <w:color w:val="000000"/>
          <w:sz w:val="29"/>
          <w:szCs w:val="29"/>
          <w:lang w:eastAsia="fr-FR"/>
        </w:rPr>
        <w:t xml:space="preserve"> </w:t>
      </w:r>
      <w:proofErr w:type="spellStart"/>
      <w:r w:rsidRPr="000132C3">
        <w:rPr>
          <w:rFonts w:ascii="Times New Roman" w:eastAsia="Times New Roman" w:hAnsi="Times New Roman" w:cs="Times New Roman"/>
          <w:color w:val="000000"/>
          <w:sz w:val="29"/>
          <w:szCs w:val="29"/>
          <w:lang w:eastAsia="fr-FR"/>
        </w:rPr>
        <w:t>Proteins</w:t>
      </w:r>
      <w:proofErr w:type="spellEnd"/>
      <w:r w:rsidRPr="000132C3">
        <w:rPr>
          <w:rFonts w:ascii="Times New Roman" w:eastAsia="Times New Roman" w:hAnsi="Times New Roman" w:cs="Times New Roman"/>
          <w:color w:val="000000"/>
          <w:sz w:val="29"/>
          <w:szCs w:val="29"/>
          <w:lang w:eastAsia="fr-FR"/>
        </w:rPr>
        <w:t> 2 et 3, de 42 et 47 </w:t>
      </w:r>
      <w:proofErr w:type="spellStart"/>
      <w:r w:rsidRPr="000132C3">
        <w:rPr>
          <w:rFonts w:ascii="Times New Roman" w:eastAsia="Times New Roman" w:hAnsi="Times New Roman" w:cs="Times New Roman"/>
          <w:color w:val="000000"/>
          <w:sz w:val="29"/>
          <w:szCs w:val="29"/>
          <w:lang w:eastAsia="fr-FR"/>
        </w:rPr>
        <w:t>kDa</w:t>
      </w:r>
      <w:proofErr w:type="spellEnd"/>
      <w:r w:rsidRPr="000132C3">
        <w:rPr>
          <w:rFonts w:ascii="Times New Roman" w:eastAsia="Times New Roman" w:hAnsi="Times New Roman" w:cs="Times New Roman"/>
          <w:color w:val="000000"/>
          <w:sz w:val="29"/>
          <w:szCs w:val="29"/>
          <w:lang w:eastAsia="fr-FR"/>
        </w:rPr>
        <w:t xml:space="preserve"> respectivement) est impliqué dans l'initiation de la polymérisation. Le complexe se fixe côté moins de l'actine et sa présence favorise la formation d'une amorce constituée de trois monomères liés entre eux (site de nucléation pour la formation de longs polymères). L'ARP2/3 joue donc un rôle important dans la désignation des sites où l'actine doit se polymériser. Les pôles plus et moins des filaments peuvent être protégés par les protéines de coiffage (</w:t>
      </w:r>
      <w:proofErr w:type="spellStart"/>
      <w:r w:rsidRPr="000132C3">
        <w:rPr>
          <w:rFonts w:ascii="Times New Roman" w:eastAsia="Times New Roman" w:hAnsi="Times New Roman" w:cs="Times New Roman"/>
          <w:color w:val="000000"/>
          <w:sz w:val="29"/>
          <w:szCs w:val="29"/>
          <w:lang w:eastAsia="fr-FR"/>
        </w:rPr>
        <w:t>capping</w:t>
      </w:r>
      <w:proofErr w:type="spellEnd"/>
      <w:r w:rsidRPr="000132C3">
        <w:rPr>
          <w:rFonts w:ascii="Times New Roman" w:eastAsia="Times New Roman" w:hAnsi="Times New Roman" w:cs="Times New Roman"/>
          <w:color w:val="000000"/>
          <w:sz w:val="29"/>
          <w:szCs w:val="29"/>
          <w:lang w:eastAsia="fr-FR"/>
        </w:rPr>
        <w:t xml:space="preserve">). Ces protéines empêchent l'actine, dans son état ADP, de quitter le polymère mais empêchent aussi sa polymérisation dans son état ATP. </w:t>
      </w:r>
      <w:proofErr w:type="spellStart"/>
      <w:r w:rsidRPr="000132C3">
        <w:rPr>
          <w:rFonts w:ascii="Times New Roman" w:eastAsia="Times New Roman" w:hAnsi="Times New Roman" w:cs="Times New Roman"/>
          <w:color w:val="000000"/>
          <w:sz w:val="29"/>
          <w:szCs w:val="29"/>
          <w:lang w:eastAsia="fr-FR"/>
        </w:rPr>
        <w:t>CapZ</w:t>
      </w:r>
      <w:proofErr w:type="spellEnd"/>
      <w:r w:rsidRPr="000132C3">
        <w:rPr>
          <w:rFonts w:ascii="Times New Roman" w:eastAsia="Times New Roman" w:hAnsi="Times New Roman" w:cs="Times New Roman"/>
          <w:color w:val="000000"/>
          <w:sz w:val="29"/>
          <w:szCs w:val="29"/>
          <w:lang w:eastAsia="fr-FR"/>
        </w:rPr>
        <w:t>, constituée d'un dimère de deux sous-unités (alpha, 34 </w:t>
      </w:r>
      <w:proofErr w:type="spellStart"/>
      <w:r w:rsidRPr="000132C3">
        <w:rPr>
          <w:rFonts w:ascii="Times New Roman" w:eastAsia="Times New Roman" w:hAnsi="Times New Roman" w:cs="Times New Roman"/>
          <w:color w:val="000000"/>
          <w:sz w:val="29"/>
          <w:szCs w:val="29"/>
          <w:lang w:eastAsia="fr-FR"/>
        </w:rPr>
        <w:t>kDa</w:t>
      </w:r>
      <w:proofErr w:type="spellEnd"/>
      <w:r w:rsidRPr="000132C3">
        <w:rPr>
          <w:rFonts w:ascii="Times New Roman" w:eastAsia="Times New Roman" w:hAnsi="Times New Roman" w:cs="Times New Roman"/>
          <w:color w:val="000000"/>
          <w:sz w:val="29"/>
          <w:szCs w:val="29"/>
          <w:lang w:eastAsia="fr-FR"/>
        </w:rPr>
        <w:t>, et beta, 30 </w:t>
      </w:r>
      <w:proofErr w:type="spellStart"/>
      <w:r w:rsidRPr="000132C3">
        <w:rPr>
          <w:rFonts w:ascii="Times New Roman" w:eastAsia="Times New Roman" w:hAnsi="Times New Roman" w:cs="Times New Roman"/>
          <w:color w:val="000000"/>
          <w:sz w:val="29"/>
          <w:szCs w:val="29"/>
          <w:lang w:eastAsia="fr-FR"/>
        </w:rPr>
        <w:t>kDa</w:t>
      </w:r>
      <w:proofErr w:type="spellEnd"/>
      <w:r w:rsidRPr="000132C3">
        <w:rPr>
          <w:rFonts w:ascii="Times New Roman" w:eastAsia="Times New Roman" w:hAnsi="Times New Roman" w:cs="Times New Roman"/>
          <w:color w:val="000000"/>
          <w:sz w:val="29"/>
          <w:szCs w:val="29"/>
          <w:lang w:eastAsia="fr-FR"/>
        </w:rPr>
        <w:t xml:space="preserve">), </w:t>
      </w:r>
      <w:r w:rsidRPr="000132C3">
        <w:rPr>
          <w:rFonts w:ascii="Times New Roman" w:eastAsia="Times New Roman" w:hAnsi="Times New Roman" w:cs="Times New Roman"/>
          <w:color w:val="000000"/>
          <w:sz w:val="29"/>
          <w:szCs w:val="29"/>
          <w:lang w:eastAsia="fr-FR"/>
        </w:rPr>
        <w:lastRenderedPageBreak/>
        <w:t xml:space="preserve">se fixe au pôle plus, évitant ainsi la croissance rapide. La </w:t>
      </w:r>
      <w:proofErr w:type="spellStart"/>
      <w:r w:rsidRPr="000132C3">
        <w:rPr>
          <w:rFonts w:ascii="Times New Roman" w:eastAsia="Times New Roman" w:hAnsi="Times New Roman" w:cs="Times New Roman"/>
          <w:color w:val="000000"/>
          <w:sz w:val="29"/>
          <w:szCs w:val="29"/>
          <w:lang w:eastAsia="fr-FR"/>
        </w:rPr>
        <w:t>tropomoduline</w:t>
      </w:r>
      <w:proofErr w:type="spellEnd"/>
      <w:r w:rsidRPr="000132C3">
        <w:rPr>
          <w:rFonts w:ascii="Times New Roman" w:eastAsia="Times New Roman" w:hAnsi="Times New Roman" w:cs="Times New Roman"/>
          <w:color w:val="000000"/>
          <w:sz w:val="29"/>
          <w:szCs w:val="29"/>
          <w:lang w:eastAsia="fr-FR"/>
        </w:rPr>
        <w:t xml:space="preserve"> (40 </w:t>
      </w:r>
      <w:proofErr w:type="spellStart"/>
      <w:r w:rsidRPr="000132C3">
        <w:rPr>
          <w:rFonts w:ascii="Times New Roman" w:eastAsia="Times New Roman" w:hAnsi="Times New Roman" w:cs="Times New Roman"/>
          <w:color w:val="000000"/>
          <w:sz w:val="29"/>
          <w:szCs w:val="29"/>
          <w:lang w:eastAsia="fr-FR"/>
        </w:rPr>
        <w:t>kDa</w:t>
      </w:r>
      <w:proofErr w:type="spellEnd"/>
      <w:r w:rsidRPr="000132C3">
        <w:rPr>
          <w:rFonts w:ascii="Times New Roman" w:eastAsia="Times New Roman" w:hAnsi="Times New Roman" w:cs="Times New Roman"/>
          <w:color w:val="000000"/>
          <w:sz w:val="29"/>
          <w:szCs w:val="29"/>
          <w:lang w:eastAsia="fr-FR"/>
        </w:rPr>
        <w:t xml:space="preserve">) se fixe au pôle moins, évitant ainsi la croissance lente. </w:t>
      </w:r>
      <w:proofErr w:type="spellStart"/>
      <w:r w:rsidRPr="000132C3">
        <w:rPr>
          <w:rFonts w:ascii="Times New Roman" w:eastAsia="Times New Roman" w:hAnsi="Times New Roman" w:cs="Times New Roman"/>
          <w:color w:val="000000"/>
          <w:sz w:val="29"/>
          <w:szCs w:val="29"/>
          <w:lang w:eastAsia="fr-FR"/>
        </w:rPr>
        <w:t>CapZ</w:t>
      </w:r>
      <w:proofErr w:type="spellEnd"/>
      <w:r w:rsidRPr="000132C3">
        <w:rPr>
          <w:rFonts w:ascii="Times New Roman" w:eastAsia="Times New Roman" w:hAnsi="Times New Roman" w:cs="Times New Roman"/>
          <w:color w:val="000000"/>
          <w:sz w:val="29"/>
          <w:szCs w:val="29"/>
          <w:lang w:eastAsia="fr-FR"/>
        </w:rPr>
        <w:t xml:space="preserve"> et </w:t>
      </w:r>
      <w:proofErr w:type="spellStart"/>
      <w:r w:rsidRPr="000132C3">
        <w:rPr>
          <w:rFonts w:ascii="Times New Roman" w:eastAsia="Times New Roman" w:hAnsi="Times New Roman" w:cs="Times New Roman"/>
          <w:color w:val="000000"/>
          <w:sz w:val="29"/>
          <w:szCs w:val="29"/>
          <w:lang w:eastAsia="fr-FR"/>
        </w:rPr>
        <w:t>tropomoduline</w:t>
      </w:r>
      <w:proofErr w:type="spellEnd"/>
      <w:r w:rsidRPr="000132C3">
        <w:rPr>
          <w:rFonts w:ascii="Times New Roman" w:eastAsia="Times New Roman" w:hAnsi="Times New Roman" w:cs="Times New Roman"/>
          <w:color w:val="000000"/>
          <w:sz w:val="29"/>
          <w:szCs w:val="29"/>
          <w:lang w:eastAsia="fr-FR"/>
        </w:rPr>
        <w:t>, comme on le verra plus tard, jouent un rôle important dans la stabilisation des polymères d'actine-</w:t>
      </w:r>
      <w:r>
        <w:rPr>
          <w:rFonts w:ascii="Times New Roman" w:eastAsia="Times New Roman" w:hAnsi="Times New Roman" w:cs="Times New Roman"/>
          <w:noProof/>
          <w:color w:val="000000"/>
          <w:sz w:val="29"/>
          <w:szCs w:val="29"/>
          <w:lang w:eastAsia="fr-FR"/>
        </w:rPr>
        <w:drawing>
          <wp:inline distT="0" distB="0" distL="0" distR="0">
            <wp:extent cx="161925" cy="152400"/>
            <wp:effectExtent l="0" t="0" r="0" b="0"/>
            <wp:docPr id="14" name="Image 14" descr="http://www.ulysse.u-bordeaux.fr/atelier/ikramer/biocell_diffusion/gbb.cel.fa.104.b3/content/equations/eqn10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www.ulysse.u-bordeaux.fr/atelier/ikramer/biocell_diffusion/gbb.cel.fa.104.b3/content/equations/eqn100.gif"/>
                    <pic:cNvPicPr>
                      <a:picLocks noChangeAspect="1" noChangeArrowheads="1"/>
                    </pic:cNvPicPr>
                  </pic:nvPicPr>
                  <pic:blipFill>
                    <a:blip r:embed="rId30" cstate="print"/>
                    <a:srcRect/>
                    <a:stretch>
                      <a:fillRect/>
                    </a:stretch>
                  </pic:blipFill>
                  <pic:spPr bwMode="auto">
                    <a:xfrm>
                      <a:off x="0" y="0"/>
                      <a:ext cx="161925" cy="152400"/>
                    </a:xfrm>
                    <a:prstGeom prst="rect">
                      <a:avLst/>
                    </a:prstGeom>
                    <a:noFill/>
                    <a:ln w="9525">
                      <a:noFill/>
                      <a:miter lim="800000"/>
                      <a:headEnd/>
                      <a:tailEnd/>
                    </a:ln>
                  </pic:spPr>
                </pic:pic>
              </a:graphicData>
            </a:graphic>
          </wp:inline>
        </w:drawing>
      </w:r>
      <w:r w:rsidRPr="000132C3">
        <w:rPr>
          <w:rFonts w:ascii="Times New Roman" w:eastAsia="Times New Roman" w:hAnsi="Times New Roman" w:cs="Times New Roman"/>
          <w:color w:val="000000"/>
          <w:sz w:val="29"/>
          <w:lang w:eastAsia="fr-FR"/>
        </w:rPr>
        <w:t> </w:t>
      </w:r>
      <w:r w:rsidRPr="000132C3">
        <w:rPr>
          <w:rFonts w:ascii="Times New Roman" w:eastAsia="Times New Roman" w:hAnsi="Times New Roman" w:cs="Times New Roman"/>
          <w:color w:val="000000"/>
          <w:sz w:val="29"/>
          <w:szCs w:val="29"/>
          <w:lang w:eastAsia="fr-FR"/>
        </w:rPr>
        <w:t xml:space="preserve">dans les muscles striés (en créant un polymère peu dynamique). Enfin, la </w:t>
      </w:r>
      <w:proofErr w:type="spellStart"/>
      <w:r w:rsidRPr="000132C3">
        <w:rPr>
          <w:rFonts w:ascii="Times New Roman" w:eastAsia="Times New Roman" w:hAnsi="Times New Roman" w:cs="Times New Roman"/>
          <w:color w:val="000000"/>
          <w:sz w:val="29"/>
          <w:szCs w:val="29"/>
          <w:lang w:eastAsia="fr-FR"/>
        </w:rPr>
        <w:t>gelsoline</w:t>
      </w:r>
      <w:proofErr w:type="spellEnd"/>
      <w:r w:rsidRPr="000132C3">
        <w:rPr>
          <w:rFonts w:ascii="Times New Roman" w:eastAsia="Times New Roman" w:hAnsi="Times New Roman" w:cs="Times New Roman"/>
          <w:color w:val="000000"/>
          <w:sz w:val="29"/>
          <w:szCs w:val="29"/>
          <w:lang w:eastAsia="fr-FR"/>
        </w:rPr>
        <w:t xml:space="preserve"> (82 </w:t>
      </w:r>
      <w:proofErr w:type="spellStart"/>
      <w:r w:rsidRPr="000132C3">
        <w:rPr>
          <w:rFonts w:ascii="Times New Roman" w:eastAsia="Times New Roman" w:hAnsi="Times New Roman" w:cs="Times New Roman"/>
          <w:color w:val="000000"/>
          <w:sz w:val="29"/>
          <w:szCs w:val="29"/>
          <w:lang w:eastAsia="fr-FR"/>
        </w:rPr>
        <w:t>kDa</w:t>
      </w:r>
      <w:proofErr w:type="spellEnd"/>
      <w:r w:rsidRPr="000132C3">
        <w:rPr>
          <w:rFonts w:ascii="Times New Roman" w:eastAsia="Times New Roman" w:hAnsi="Times New Roman" w:cs="Times New Roman"/>
          <w:color w:val="000000"/>
          <w:sz w:val="29"/>
          <w:szCs w:val="29"/>
          <w:lang w:eastAsia="fr-FR"/>
        </w:rPr>
        <w:t>), en présence d'une concentration élevée de</w:t>
      </w:r>
      <w:r w:rsidRPr="000132C3">
        <w:rPr>
          <w:rFonts w:ascii="Times New Roman" w:eastAsia="Times New Roman" w:hAnsi="Times New Roman" w:cs="Times New Roman"/>
          <w:color w:val="000000"/>
          <w:sz w:val="29"/>
          <w:lang w:eastAsia="fr-FR"/>
        </w:rPr>
        <w:t> </w:t>
      </w:r>
      <w:r>
        <w:rPr>
          <w:rFonts w:ascii="Times New Roman" w:eastAsia="Times New Roman" w:hAnsi="Times New Roman" w:cs="Times New Roman"/>
          <w:noProof/>
          <w:color w:val="000000"/>
          <w:sz w:val="29"/>
          <w:szCs w:val="29"/>
          <w:lang w:eastAsia="fr-FR"/>
        </w:rPr>
        <w:drawing>
          <wp:inline distT="0" distB="0" distL="0" distR="0">
            <wp:extent cx="371475" cy="209550"/>
            <wp:effectExtent l="0" t="0" r="9525" b="0"/>
            <wp:docPr id="15" name="Image 15" descr="http://www.ulysse.u-bordeaux.fr/atelier/ikramer/biocell_diffusion/gbb.cel.fa.104.b3/content/equations/eqn1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www.ulysse.u-bordeaux.fr/atelier/ikramer/biocell_diffusion/gbb.cel.fa.104.b3/content/equations/eqn104.gif"/>
                    <pic:cNvPicPr>
                      <a:picLocks noChangeAspect="1" noChangeArrowheads="1"/>
                    </pic:cNvPicPr>
                  </pic:nvPicPr>
                  <pic:blipFill>
                    <a:blip r:embed="rId39" cstate="print"/>
                    <a:srcRect/>
                    <a:stretch>
                      <a:fillRect/>
                    </a:stretch>
                  </pic:blipFill>
                  <pic:spPr bwMode="auto">
                    <a:xfrm>
                      <a:off x="0" y="0"/>
                      <a:ext cx="371475" cy="209550"/>
                    </a:xfrm>
                    <a:prstGeom prst="rect">
                      <a:avLst/>
                    </a:prstGeom>
                    <a:noFill/>
                    <a:ln w="9525">
                      <a:noFill/>
                      <a:miter lim="800000"/>
                      <a:headEnd/>
                      <a:tailEnd/>
                    </a:ln>
                  </pic:spPr>
                </pic:pic>
              </a:graphicData>
            </a:graphic>
          </wp:inline>
        </w:drawing>
      </w:r>
      <w:r w:rsidRPr="000132C3">
        <w:rPr>
          <w:rFonts w:ascii="Times New Roman" w:eastAsia="Times New Roman" w:hAnsi="Times New Roman" w:cs="Times New Roman"/>
          <w:color w:val="000000"/>
          <w:sz w:val="29"/>
          <w:lang w:eastAsia="fr-FR"/>
        </w:rPr>
        <w:t> </w:t>
      </w:r>
      <w:proofErr w:type="spellStart"/>
      <w:r w:rsidRPr="000132C3">
        <w:rPr>
          <w:rFonts w:ascii="Times New Roman" w:eastAsia="Times New Roman" w:hAnsi="Times New Roman" w:cs="Times New Roman"/>
          <w:color w:val="000000"/>
          <w:sz w:val="29"/>
          <w:szCs w:val="29"/>
          <w:lang w:eastAsia="fr-FR"/>
        </w:rPr>
        <w:t>cytosolique</w:t>
      </w:r>
      <w:proofErr w:type="spellEnd"/>
      <w:r w:rsidRPr="000132C3">
        <w:rPr>
          <w:rFonts w:ascii="Times New Roman" w:eastAsia="Times New Roman" w:hAnsi="Times New Roman" w:cs="Times New Roman"/>
          <w:color w:val="000000"/>
          <w:sz w:val="29"/>
          <w:szCs w:val="29"/>
          <w:lang w:eastAsia="fr-FR"/>
        </w:rPr>
        <w:t xml:space="preserve">, se fixe au polymère d'actine et crée une coupure engendrant la dislocation du filament d'actine. La </w:t>
      </w:r>
      <w:proofErr w:type="spellStart"/>
      <w:r w:rsidRPr="000132C3">
        <w:rPr>
          <w:rFonts w:ascii="Times New Roman" w:eastAsia="Times New Roman" w:hAnsi="Times New Roman" w:cs="Times New Roman"/>
          <w:color w:val="000000"/>
          <w:sz w:val="29"/>
          <w:szCs w:val="29"/>
          <w:lang w:eastAsia="fr-FR"/>
        </w:rPr>
        <w:t>gelsoline</w:t>
      </w:r>
      <w:proofErr w:type="spellEnd"/>
      <w:r w:rsidRPr="000132C3">
        <w:rPr>
          <w:rFonts w:ascii="Times New Roman" w:eastAsia="Times New Roman" w:hAnsi="Times New Roman" w:cs="Times New Roman"/>
          <w:color w:val="000000"/>
          <w:sz w:val="29"/>
          <w:szCs w:val="29"/>
          <w:lang w:eastAsia="fr-FR"/>
        </w:rPr>
        <w:t xml:space="preserve"> reste fixée à l'extrémité plus, évitant ainsi la </w:t>
      </w:r>
      <w:proofErr w:type="spellStart"/>
      <w:r w:rsidRPr="000132C3">
        <w:rPr>
          <w:rFonts w:ascii="Times New Roman" w:eastAsia="Times New Roman" w:hAnsi="Times New Roman" w:cs="Times New Roman"/>
          <w:color w:val="000000"/>
          <w:sz w:val="29"/>
          <w:szCs w:val="29"/>
          <w:lang w:eastAsia="fr-FR"/>
        </w:rPr>
        <w:t>repolymérisation</w:t>
      </w:r>
      <w:proofErr w:type="spellEnd"/>
      <w:r w:rsidRPr="000132C3">
        <w:rPr>
          <w:rFonts w:ascii="Times New Roman" w:eastAsia="Times New Roman" w:hAnsi="Times New Roman" w:cs="Times New Roman"/>
          <w:color w:val="000000"/>
          <w:sz w:val="29"/>
          <w:szCs w:val="29"/>
          <w:lang w:eastAsia="fr-FR"/>
        </w:rPr>
        <w:t xml:space="preserve"> rapide (figure 3 ci-dessous)</w:t>
      </w:r>
    </w:p>
    <w:p w:rsidR="000132C3" w:rsidRPr="000132C3" w:rsidRDefault="000132C3" w:rsidP="000132C3">
      <w:pPr>
        <w:spacing w:before="100" w:beforeAutospacing="1" w:after="100" w:afterAutospacing="1" w:line="240" w:lineRule="auto"/>
        <w:jc w:val="center"/>
        <w:rPr>
          <w:rFonts w:ascii="Times New Roman" w:eastAsia="Times New Roman" w:hAnsi="Times New Roman" w:cs="Times New Roman"/>
          <w:color w:val="000000"/>
          <w:sz w:val="29"/>
          <w:szCs w:val="29"/>
          <w:lang w:eastAsia="fr-FR"/>
        </w:rPr>
      </w:pPr>
      <w:r>
        <w:rPr>
          <w:rFonts w:ascii="Times New Roman" w:eastAsia="Times New Roman" w:hAnsi="Times New Roman" w:cs="Times New Roman"/>
          <w:noProof/>
          <w:color w:val="000000"/>
          <w:sz w:val="29"/>
          <w:szCs w:val="29"/>
          <w:lang w:eastAsia="fr-FR"/>
        </w:rPr>
        <w:drawing>
          <wp:inline distT="0" distB="0" distL="0" distR="0">
            <wp:extent cx="5353050" cy="3238500"/>
            <wp:effectExtent l="19050" t="0" r="0" b="0"/>
            <wp:docPr id="16" name="Image 16" descr="http://www.ulysse.u-bordeaux.fr/atelier/ikramer/biocell_diffusion/gbb.cel.fa.104.b3/content/images/fig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www.ulysse.u-bordeaux.fr/atelier/ikramer/biocell_diffusion/gbb.cel.fa.104.b3/content/images/fig03.jpg"/>
                    <pic:cNvPicPr>
                      <a:picLocks noChangeAspect="1" noChangeArrowheads="1"/>
                    </pic:cNvPicPr>
                  </pic:nvPicPr>
                  <pic:blipFill>
                    <a:blip r:embed="rId40" cstate="print"/>
                    <a:srcRect/>
                    <a:stretch>
                      <a:fillRect/>
                    </a:stretch>
                  </pic:blipFill>
                  <pic:spPr bwMode="auto">
                    <a:xfrm>
                      <a:off x="0" y="0"/>
                      <a:ext cx="5353050" cy="3238500"/>
                    </a:xfrm>
                    <a:prstGeom prst="rect">
                      <a:avLst/>
                    </a:prstGeom>
                    <a:noFill/>
                    <a:ln w="9525">
                      <a:noFill/>
                      <a:miter lim="800000"/>
                      <a:headEnd/>
                      <a:tailEnd/>
                    </a:ln>
                  </pic:spPr>
                </pic:pic>
              </a:graphicData>
            </a:graphic>
          </wp:inline>
        </w:drawing>
      </w:r>
    </w:p>
    <w:p w:rsidR="000132C3" w:rsidRPr="000132C3" w:rsidRDefault="000132C3" w:rsidP="000132C3">
      <w:pPr>
        <w:spacing w:before="100" w:beforeAutospacing="1" w:after="100" w:afterAutospacing="1" w:line="240" w:lineRule="auto"/>
        <w:jc w:val="center"/>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i/>
          <w:iCs/>
          <w:color w:val="000000"/>
          <w:sz w:val="29"/>
          <w:szCs w:val="29"/>
          <w:lang w:eastAsia="fr-FR"/>
        </w:rPr>
        <w:t xml:space="preserve">Figure 3 - Dislocation du filament d'actine par la </w:t>
      </w:r>
      <w:proofErr w:type="spellStart"/>
      <w:r w:rsidRPr="000132C3">
        <w:rPr>
          <w:rFonts w:ascii="Times New Roman" w:eastAsia="Times New Roman" w:hAnsi="Times New Roman" w:cs="Times New Roman"/>
          <w:i/>
          <w:iCs/>
          <w:color w:val="000000"/>
          <w:sz w:val="29"/>
          <w:szCs w:val="29"/>
          <w:lang w:eastAsia="fr-FR"/>
        </w:rPr>
        <w:t>gelsoline</w:t>
      </w:r>
      <w:proofErr w:type="spellEnd"/>
    </w:p>
    <w:tbl>
      <w:tblPr>
        <w:tblW w:w="0" w:type="auto"/>
        <w:jc w:val="center"/>
        <w:tblCellSpacing w:w="15" w:type="dxa"/>
        <w:tblCellMar>
          <w:top w:w="15" w:type="dxa"/>
          <w:left w:w="15" w:type="dxa"/>
          <w:bottom w:w="15" w:type="dxa"/>
          <w:right w:w="15" w:type="dxa"/>
        </w:tblCellMar>
        <w:tblLook w:val="04A0"/>
      </w:tblPr>
      <w:tblGrid>
        <w:gridCol w:w="765"/>
        <w:gridCol w:w="8073"/>
      </w:tblGrid>
      <w:tr w:rsidR="000132C3" w:rsidRPr="000132C3" w:rsidTr="000132C3">
        <w:trPr>
          <w:tblCellSpacing w:w="15" w:type="dxa"/>
          <w:jc w:val="center"/>
        </w:trPr>
        <w:tc>
          <w:tcPr>
            <w:tcW w:w="0" w:type="auto"/>
            <w:vAlign w:val="center"/>
            <w:hideMark/>
          </w:tcPr>
          <w:p w:rsidR="000132C3" w:rsidRPr="000132C3" w:rsidRDefault="000132C3" w:rsidP="000132C3">
            <w:pPr>
              <w:spacing w:after="0" w:line="240" w:lineRule="auto"/>
              <w:rPr>
                <w:rFonts w:ascii="Times New Roman" w:eastAsia="Times New Roman" w:hAnsi="Times New Roman" w:cs="Times New Roman"/>
                <w:sz w:val="24"/>
                <w:szCs w:val="24"/>
                <w:lang w:eastAsia="fr-FR"/>
              </w:rPr>
            </w:pPr>
            <w:r w:rsidRPr="000132C3">
              <w:rPr>
                <w:rFonts w:ascii="Times New Roman" w:eastAsia="Times New Roman" w:hAnsi="Times New Roman" w:cs="Times New Roman"/>
                <w:sz w:val="24"/>
                <w:szCs w:val="24"/>
                <w:lang w:eastAsia="fr-FR"/>
              </w:rPr>
              <w:t> </w:t>
            </w:r>
            <w:r>
              <w:rPr>
                <w:rFonts w:ascii="Times New Roman" w:eastAsia="Times New Roman" w:hAnsi="Times New Roman" w:cs="Times New Roman"/>
                <w:noProof/>
                <w:sz w:val="24"/>
                <w:szCs w:val="24"/>
                <w:lang w:eastAsia="fr-FR"/>
              </w:rPr>
              <w:drawing>
                <wp:inline distT="0" distB="0" distL="0" distR="0">
                  <wp:extent cx="304800" cy="304800"/>
                  <wp:effectExtent l="19050" t="0" r="0" b="0"/>
                  <wp:docPr id="17" name="Image 17" descr="http://www.ulysse.u-bordeaux.fr/atelier/ikramer/biocell_diffusion/gbb.cel.fa.104.b3/content/anim/swf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www.ulysse.u-bordeaux.fr/atelier/ikramer/biocell_diffusion/gbb.cel.fa.104.b3/content/anim/swficon.gif"/>
                          <pic:cNvPicPr>
                            <a:picLocks noChangeAspect="1" noChangeArrowheads="1"/>
                          </pic:cNvPicPr>
                        </pic:nvPicPr>
                        <pic:blipFill>
                          <a:blip r:embed="rId37"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r w:rsidRPr="000132C3">
              <w:rPr>
                <w:rFonts w:ascii="Times New Roman" w:eastAsia="Times New Roman" w:hAnsi="Times New Roman" w:cs="Times New Roman"/>
                <w:sz w:val="24"/>
                <w:szCs w:val="24"/>
                <w:lang w:eastAsia="fr-FR"/>
              </w:rPr>
              <w:t>  </w:t>
            </w:r>
          </w:p>
        </w:tc>
        <w:tc>
          <w:tcPr>
            <w:tcW w:w="0" w:type="auto"/>
            <w:vAlign w:val="center"/>
            <w:hideMark/>
          </w:tcPr>
          <w:p w:rsidR="000132C3" w:rsidRPr="000132C3" w:rsidRDefault="000132C3" w:rsidP="000132C3">
            <w:pPr>
              <w:spacing w:after="0" w:line="240" w:lineRule="auto"/>
              <w:rPr>
                <w:rFonts w:ascii="Times New Roman" w:eastAsia="Times New Roman" w:hAnsi="Times New Roman" w:cs="Times New Roman"/>
                <w:sz w:val="24"/>
                <w:szCs w:val="24"/>
                <w:lang w:eastAsia="fr-FR"/>
              </w:rPr>
            </w:pPr>
            <w:hyperlink r:id="rId41" w:tgtFrame="_blank" w:history="1">
              <w:r w:rsidRPr="000132C3">
                <w:rPr>
                  <w:rFonts w:ascii="Times New Roman" w:eastAsia="Times New Roman" w:hAnsi="Times New Roman" w:cs="Times New Roman"/>
                  <w:color w:val="5E8CA6"/>
                  <w:sz w:val="24"/>
                  <w:szCs w:val="24"/>
                  <w:lang w:eastAsia="fr-FR"/>
                </w:rPr>
                <w:t xml:space="preserve">Voir une version 3D animée de la dislocation d'un filament d'actine par la </w:t>
              </w:r>
              <w:proofErr w:type="spellStart"/>
              <w:r w:rsidRPr="000132C3">
                <w:rPr>
                  <w:rFonts w:ascii="Times New Roman" w:eastAsia="Times New Roman" w:hAnsi="Times New Roman" w:cs="Times New Roman"/>
                  <w:color w:val="5E8CA6"/>
                  <w:sz w:val="24"/>
                  <w:szCs w:val="24"/>
                  <w:lang w:eastAsia="fr-FR"/>
                </w:rPr>
                <w:t>gelsoline</w:t>
              </w:r>
              <w:proofErr w:type="spellEnd"/>
            </w:hyperlink>
          </w:p>
        </w:tc>
      </w:tr>
      <w:tr w:rsidR="000132C3" w:rsidRPr="000132C3" w:rsidTr="000132C3">
        <w:trPr>
          <w:tblCellSpacing w:w="15" w:type="dxa"/>
          <w:jc w:val="center"/>
        </w:trPr>
        <w:tc>
          <w:tcPr>
            <w:tcW w:w="0" w:type="auto"/>
            <w:gridSpan w:val="2"/>
            <w:vAlign w:val="center"/>
            <w:hideMark/>
          </w:tcPr>
          <w:p w:rsidR="000132C3" w:rsidRPr="000132C3" w:rsidRDefault="000132C3" w:rsidP="000132C3">
            <w:pPr>
              <w:spacing w:after="0" w:line="240" w:lineRule="auto"/>
              <w:rPr>
                <w:rFonts w:ascii="Times New Roman" w:eastAsia="Times New Roman" w:hAnsi="Times New Roman" w:cs="Times New Roman"/>
                <w:sz w:val="24"/>
                <w:szCs w:val="24"/>
                <w:lang w:eastAsia="fr-FR"/>
              </w:rPr>
            </w:pPr>
            <w:r w:rsidRPr="000132C3">
              <w:rPr>
                <w:rFonts w:ascii="Times New Roman" w:eastAsia="Times New Roman" w:hAnsi="Times New Roman" w:cs="Times New Roman"/>
                <w:sz w:val="24"/>
                <w:szCs w:val="24"/>
                <w:lang w:eastAsia="fr-FR"/>
              </w:rPr>
              <w:t> </w:t>
            </w:r>
            <w:proofErr w:type="spellStart"/>
            <w:r w:rsidRPr="000132C3">
              <w:rPr>
                <w:rFonts w:ascii="Verdana" w:eastAsia="Times New Roman" w:hAnsi="Verdana" w:cs="Times New Roman"/>
                <w:b/>
                <w:bCs/>
                <w:color w:val="C0C0C0"/>
                <w:sz w:val="20"/>
                <w:szCs w:val="20"/>
                <w:lang w:eastAsia="fr-FR"/>
              </w:rPr>
              <w:t>Macromedia</w:t>
            </w:r>
            <w:proofErr w:type="spellEnd"/>
            <w:r w:rsidRPr="000132C3">
              <w:rPr>
                <w:rFonts w:ascii="Verdana" w:eastAsia="Times New Roman" w:hAnsi="Verdana" w:cs="Times New Roman"/>
                <w:b/>
                <w:bCs/>
                <w:color w:val="C0C0C0"/>
                <w:sz w:val="20"/>
                <w:szCs w:val="20"/>
                <w:lang w:eastAsia="fr-FR"/>
              </w:rPr>
              <w:t xml:space="preserve"> Flash - 8,2Mo</w:t>
            </w:r>
          </w:p>
        </w:tc>
      </w:tr>
    </w:tbl>
    <w:p w:rsidR="000132C3" w:rsidRPr="000132C3" w:rsidRDefault="000132C3" w:rsidP="000132C3">
      <w:pPr>
        <w:spacing w:after="0" w:line="240" w:lineRule="auto"/>
        <w:jc w:val="both"/>
        <w:rPr>
          <w:rFonts w:ascii="Times New Roman" w:eastAsia="Times New Roman" w:hAnsi="Times New Roman" w:cs="Times New Roman"/>
          <w:vanish/>
          <w:color w:val="000000"/>
          <w:sz w:val="29"/>
          <w:szCs w:val="29"/>
          <w:lang w:eastAsia="fr-FR"/>
        </w:rPr>
      </w:pPr>
    </w:p>
    <w:tbl>
      <w:tblPr>
        <w:tblW w:w="0" w:type="auto"/>
        <w:jc w:val="center"/>
        <w:tblCellSpacing w:w="37" w:type="dxa"/>
        <w:shd w:val="clear" w:color="auto" w:fill="E0E0E0"/>
        <w:tblCellMar>
          <w:top w:w="15" w:type="dxa"/>
          <w:left w:w="15" w:type="dxa"/>
          <w:bottom w:w="15" w:type="dxa"/>
          <w:right w:w="15" w:type="dxa"/>
        </w:tblCellMar>
        <w:tblLook w:val="04A0"/>
      </w:tblPr>
      <w:tblGrid>
        <w:gridCol w:w="741"/>
        <w:gridCol w:w="134"/>
        <w:gridCol w:w="8375"/>
      </w:tblGrid>
      <w:tr w:rsidR="000132C3" w:rsidRPr="000132C3" w:rsidTr="000132C3">
        <w:trPr>
          <w:tblCellSpacing w:w="37" w:type="dxa"/>
          <w:jc w:val="center"/>
        </w:trPr>
        <w:tc>
          <w:tcPr>
            <w:tcW w:w="0" w:type="auto"/>
            <w:shd w:val="clear" w:color="auto" w:fill="E0E0E0"/>
            <w:noWrap/>
            <w:hideMark/>
          </w:tcPr>
          <w:p w:rsidR="000132C3" w:rsidRPr="000132C3" w:rsidRDefault="000132C3" w:rsidP="000132C3">
            <w:pPr>
              <w:spacing w:after="0" w:line="240" w:lineRule="auto"/>
              <w:jc w:val="center"/>
              <w:rPr>
                <w:rFonts w:ascii="Times New Roman" w:eastAsia="Times New Roman" w:hAnsi="Times New Roman" w:cs="Times New Roman"/>
                <w:sz w:val="24"/>
                <w:szCs w:val="24"/>
                <w:lang w:eastAsia="fr-FR"/>
              </w:rPr>
            </w:pPr>
            <w:r w:rsidRPr="000132C3">
              <w:rPr>
                <w:rFonts w:ascii="Times New Roman" w:eastAsia="Times New Roman" w:hAnsi="Times New Roman" w:cs="Times New Roman"/>
                <w:sz w:val="24"/>
                <w:szCs w:val="24"/>
                <w:lang w:eastAsia="fr-FR"/>
              </w:rPr>
              <w:t> </w:t>
            </w:r>
            <w:r>
              <w:rPr>
                <w:rFonts w:ascii="Times New Roman" w:eastAsia="Times New Roman" w:hAnsi="Times New Roman" w:cs="Times New Roman"/>
                <w:noProof/>
                <w:sz w:val="24"/>
                <w:szCs w:val="24"/>
                <w:lang w:eastAsia="fr-FR"/>
              </w:rPr>
              <w:drawing>
                <wp:inline distT="0" distB="0" distL="0" distR="0">
                  <wp:extent cx="304800" cy="304800"/>
                  <wp:effectExtent l="0" t="0" r="0" b="0"/>
                  <wp:docPr id="18" name="Image 18" descr="http://www.ulysse.u-bordeaux.fr/atelier/ikramer/biocell_diffusion/gbb.cel.fa.104.b3/content/sources/not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www.ulysse.u-bordeaux.fr/atelier/ikramer/biocell_diffusion/gbb.cel.fa.104.b3/content/sources/note.gif"/>
                          <pic:cNvPicPr>
                            <a:picLocks noChangeAspect="1" noChangeArrowheads="1"/>
                          </pic:cNvPicPr>
                        </pic:nvPicPr>
                        <pic:blipFill>
                          <a:blip r:embed="rId42"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r w:rsidRPr="000132C3">
              <w:rPr>
                <w:rFonts w:ascii="Times New Roman" w:eastAsia="Times New Roman" w:hAnsi="Times New Roman" w:cs="Times New Roman"/>
                <w:sz w:val="24"/>
                <w:szCs w:val="24"/>
                <w:lang w:eastAsia="fr-FR"/>
              </w:rPr>
              <w:t> </w:t>
            </w:r>
          </w:p>
        </w:tc>
        <w:tc>
          <w:tcPr>
            <w:tcW w:w="0" w:type="pct"/>
            <w:shd w:val="clear" w:color="auto" w:fill="783B00"/>
            <w:vAlign w:val="center"/>
            <w:hideMark/>
          </w:tcPr>
          <w:p w:rsidR="000132C3" w:rsidRPr="000132C3" w:rsidRDefault="000132C3" w:rsidP="000132C3">
            <w:pPr>
              <w:spacing w:after="0" w:line="240" w:lineRule="auto"/>
              <w:jc w:val="center"/>
              <w:rPr>
                <w:rFonts w:ascii="Times New Roman" w:eastAsia="Times New Roman" w:hAnsi="Times New Roman" w:cs="Times New Roman"/>
                <w:sz w:val="24"/>
                <w:szCs w:val="24"/>
                <w:lang w:eastAsia="fr-FR"/>
              </w:rPr>
            </w:pPr>
            <w:r>
              <w:rPr>
                <w:rFonts w:ascii="Times New Roman" w:eastAsia="Times New Roman" w:hAnsi="Times New Roman" w:cs="Times New Roman"/>
                <w:noProof/>
                <w:sz w:val="24"/>
                <w:szCs w:val="24"/>
                <w:lang w:eastAsia="fr-FR"/>
              </w:rPr>
              <w:drawing>
                <wp:inline distT="0" distB="0" distL="0" distR="0">
                  <wp:extent cx="19050" cy="9525"/>
                  <wp:effectExtent l="0" t="0" r="0" b="0"/>
                  <wp:docPr id="19" name="Image 19" descr="http://www.ulysse.u-bordeaux.fr/atelier/ikramer/biocell_diffusion/gbb.cel.fa.104.b3/content/sources/empty.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www.ulysse.u-bordeaux.fr/atelier/ikramer/biocell_diffusion/gbb.cel.fa.104.b3/content/sources/empty.gif"/>
                          <pic:cNvPicPr>
                            <a:picLocks noChangeAspect="1" noChangeArrowheads="1"/>
                          </pic:cNvPicPr>
                        </pic:nvPicPr>
                        <pic:blipFill>
                          <a:blip r:embed="rId43"/>
                          <a:srcRect/>
                          <a:stretch>
                            <a:fillRect/>
                          </a:stretch>
                        </pic:blipFill>
                        <pic:spPr bwMode="auto">
                          <a:xfrm>
                            <a:off x="0" y="0"/>
                            <a:ext cx="19050" cy="9525"/>
                          </a:xfrm>
                          <a:prstGeom prst="rect">
                            <a:avLst/>
                          </a:prstGeom>
                          <a:noFill/>
                          <a:ln w="9525">
                            <a:noFill/>
                            <a:miter lim="800000"/>
                            <a:headEnd/>
                            <a:tailEnd/>
                          </a:ln>
                        </pic:spPr>
                      </pic:pic>
                    </a:graphicData>
                  </a:graphic>
                </wp:inline>
              </w:drawing>
            </w:r>
          </w:p>
        </w:tc>
        <w:tc>
          <w:tcPr>
            <w:tcW w:w="0" w:type="auto"/>
            <w:shd w:val="clear" w:color="auto" w:fill="E0E0E0"/>
            <w:vAlign w:val="center"/>
            <w:hideMark/>
          </w:tcPr>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color w:val="808080"/>
                <w:sz w:val="24"/>
                <w:szCs w:val="24"/>
                <w:lang w:eastAsia="fr-FR"/>
              </w:rPr>
            </w:pPr>
            <w:proofErr w:type="spellStart"/>
            <w:r w:rsidRPr="000132C3">
              <w:rPr>
                <w:rFonts w:ascii="Times New Roman" w:eastAsia="Times New Roman" w:hAnsi="Times New Roman" w:cs="Times New Roman"/>
                <w:b/>
                <w:bCs/>
                <w:color w:val="808080"/>
                <w:sz w:val="24"/>
                <w:szCs w:val="24"/>
                <w:lang w:eastAsia="fr-FR"/>
              </w:rPr>
              <w:t>Phalloïdine</w:t>
            </w:r>
            <w:proofErr w:type="spellEnd"/>
          </w:p>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color w:val="808080"/>
                <w:sz w:val="24"/>
                <w:szCs w:val="24"/>
                <w:lang w:eastAsia="fr-FR"/>
              </w:rPr>
            </w:pPr>
            <w:r w:rsidRPr="000132C3">
              <w:rPr>
                <w:rFonts w:ascii="Times New Roman" w:eastAsia="Times New Roman" w:hAnsi="Times New Roman" w:cs="Times New Roman"/>
                <w:color w:val="808080"/>
                <w:sz w:val="24"/>
                <w:szCs w:val="24"/>
                <w:lang w:eastAsia="fr-FR"/>
              </w:rPr>
              <w:t xml:space="preserve">En se fixant aux filaments d'actine, la toxine </w:t>
            </w:r>
            <w:proofErr w:type="spellStart"/>
            <w:r w:rsidRPr="000132C3">
              <w:rPr>
                <w:rFonts w:ascii="Times New Roman" w:eastAsia="Times New Roman" w:hAnsi="Times New Roman" w:cs="Times New Roman"/>
                <w:color w:val="808080"/>
                <w:sz w:val="24"/>
                <w:szCs w:val="24"/>
                <w:lang w:eastAsia="fr-FR"/>
              </w:rPr>
              <w:t>phalloïdine</w:t>
            </w:r>
            <w:proofErr w:type="spellEnd"/>
            <w:r w:rsidRPr="000132C3">
              <w:rPr>
                <w:rFonts w:ascii="Times New Roman" w:eastAsia="Times New Roman" w:hAnsi="Times New Roman" w:cs="Times New Roman"/>
                <w:color w:val="808080"/>
                <w:sz w:val="24"/>
                <w:szCs w:val="24"/>
                <w:lang w:eastAsia="fr-FR"/>
              </w:rPr>
              <w:t xml:space="preserve">, provenant du champignon </w:t>
            </w:r>
            <w:proofErr w:type="spellStart"/>
            <w:r w:rsidRPr="000132C3">
              <w:rPr>
                <w:rFonts w:ascii="Times New Roman" w:eastAsia="Times New Roman" w:hAnsi="Times New Roman" w:cs="Times New Roman"/>
                <w:color w:val="808080"/>
                <w:sz w:val="24"/>
                <w:szCs w:val="24"/>
                <w:lang w:eastAsia="fr-FR"/>
              </w:rPr>
              <w:t>Amanita</w:t>
            </w:r>
            <w:proofErr w:type="spellEnd"/>
            <w:r w:rsidRPr="000132C3">
              <w:rPr>
                <w:rFonts w:ascii="Times New Roman" w:eastAsia="Times New Roman" w:hAnsi="Times New Roman" w:cs="Times New Roman"/>
                <w:color w:val="808080"/>
                <w:sz w:val="24"/>
                <w:szCs w:val="24"/>
                <w:lang w:eastAsia="fr-FR"/>
              </w:rPr>
              <w:t xml:space="preserve"> phalloïdes, s'oppose à leur dépolymérisation, causant ainsi leur accumulation et donc le dysfonctionnement des cellules. L'effet toxique est essentiellement dû aux atteintes rénales et hépatiques.</w:t>
            </w:r>
          </w:p>
        </w:tc>
      </w:tr>
    </w:tbl>
    <w:p w:rsidR="000132C3" w:rsidRPr="000132C3" w:rsidRDefault="000132C3" w:rsidP="000132C3">
      <w:pPr>
        <w:spacing w:before="100" w:beforeAutospacing="1" w:after="100" w:afterAutospacing="1" w:line="240" w:lineRule="auto"/>
        <w:jc w:val="center"/>
        <w:rPr>
          <w:rFonts w:ascii="Times New Roman" w:eastAsia="Times New Roman" w:hAnsi="Times New Roman" w:cs="Times New Roman"/>
          <w:color w:val="000000"/>
          <w:sz w:val="29"/>
          <w:szCs w:val="29"/>
          <w:lang w:eastAsia="fr-FR"/>
        </w:rPr>
      </w:pPr>
      <w:hyperlink r:id="rId44" w:anchor="sommaire" w:history="1">
        <w:r w:rsidRPr="000132C3">
          <w:rPr>
            <w:rFonts w:ascii="Times New Roman" w:eastAsia="Times New Roman" w:hAnsi="Times New Roman" w:cs="Times New Roman"/>
            <w:i/>
            <w:iCs/>
            <w:color w:val="0000FF"/>
            <w:sz w:val="29"/>
            <w:u w:val="single"/>
            <w:lang w:eastAsia="fr-FR"/>
          </w:rPr>
          <w:t>Sommaire</w:t>
        </w:r>
      </w:hyperlink>
    </w:p>
    <w:p w:rsidR="000132C3" w:rsidRPr="000132C3" w:rsidRDefault="000132C3" w:rsidP="000132C3">
      <w:pPr>
        <w:spacing w:after="0" w:line="240" w:lineRule="auto"/>
        <w:rPr>
          <w:rFonts w:ascii="Times New Roman" w:eastAsia="Times New Roman" w:hAnsi="Times New Roman" w:cs="Times New Roman"/>
          <w:sz w:val="24"/>
          <w:szCs w:val="24"/>
          <w:lang w:eastAsia="fr-FR"/>
        </w:rPr>
      </w:pPr>
      <w:bookmarkStart w:id="5" w:name="D5"/>
      <w:bookmarkEnd w:id="5"/>
      <w:r w:rsidRPr="000132C3">
        <w:rPr>
          <w:rFonts w:ascii="Times New Roman" w:eastAsia="Times New Roman" w:hAnsi="Times New Roman" w:cs="Times New Roman"/>
          <w:sz w:val="24"/>
          <w:szCs w:val="24"/>
          <w:lang w:eastAsia="fr-FR"/>
        </w:rPr>
        <w:pict>
          <v:rect id="_x0000_i1029" style="width:0;height:.75pt" o:hralign="center" o:hrstd="t" o:hrnoshade="t" o:hr="t" fillcolor="black" stroked="f"/>
        </w:pict>
      </w:r>
    </w:p>
    <w:p w:rsidR="000132C3" w:rsidRPr="000132C3" w:rsidRDefault="000132C3" w:rsidP="000132C3">
      <w:pPr>
        <w:spacing w:after="225" w:line="240" w:lineRule="auto"/>
        <w:ind w:left="105"/>
        <w:outlineLvl w:val="0"/>
        <w:rPr>
          <w:rFonts w:ascii="Verdana" w:eastAsia="Times New Roman" w:hAnsi="Verdana" w:cs="Times New Roman"/>
          <w:b/>
          <w:bCs/>
          <w:color w:val="C66300"/>
          <w:kern w:val="36"/>
          <w:sz w:val="26"/>
          <w:szCs w:val="26"/>
          <w:lang w:eastAsia="fr-FR"/>
        </w:rPr>
      </w:pPr>
      <w:r w:rsidRPr="000132C3">
        <w:rPr>
          <w:rFonts w:ascii="Verdana" w:eastAsia="Times New Roman" w:hAnsi="Verdana" w:cs="Times New Roman"/>
          <w:b/>
          <w:bCs/>
          <w:i/>
          <w:iCs/>
          <w:color w:val="C66300"/>
          <w:kern w:val="36"/>
          <w:sz w:val="20"/>
          <w:szCs w:val="20"/>
          <w:lang w:eastAsia="fr-FR"/>
        </w:rPr>
        <w:lastRenderedPageBreak/>
        <w:t>Les filaments d'actine (5-9 nm</w:t>
      </w:r>
      <w:proofErr w:type="gramStart"/>
      <w:r w:rsidRPr="000132C3">
        <w:rPr>
          <w:rFonts w:ascii="Verdana" w:eastAsia="Times New Roman" w:hAnsi="Verdana" w:cs="Times New Roman"/>
          <w:b/>
          <w:bCs/>
          <w:i/>
          <w:iCs/>
          <w:color w:val="C66300"/>
          <w:kern w:val="36"/>
          <w:sz w:val="20"/>
          <w:szCs w:val="20"/>
          <w:lang w:eastAsia="fr-FR"/>
        </w:rPr>
        <w:t>)</w:t>
      </w:r>
      <w:proofErr w:type="gramEnd"/>
      <w:r w:rsidRPr="000132C3">
        <w:rPr>
          <w:rFonts w:ascii="Verdana" w:eastAsia="Times New Roman" w:hAnsi="Verdana" w:cs="Times New Roman"/>
          <w:b/>
          <w:bCs/>
          <w:color w:val="C66300"/>
          <w:kern w:val="36"/>
          <w:sz w:val="26"/>
          <w:szCs w:val="26"/>
          <w:lang w:eastAsia="fr-FR"/>
        </w:rPr>
        <w:br/>
        <w:t>L'actine dans les cellules non-musculaires ; plusieurs types d'assemblage de l'actine</w:t>
      </w:r>
    </w:p>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color w:val="000000"/>
          <w:sz w:val="29"/>
          <w:szCs w:val="29"/>
          <w:lang w:eastAsia="fr-FR"/>
        </w:rPr>
        <w:t>Les filaments d'actine sont organisés selon trois types d'arrangements (figure 4 ci-dessous).</w:t>
      </w:r>
    </w:p>
    <w:p w:rsidR="000132C3" w:rsidRPr="000132C3" w:rsidRDefault="000132C3" w:rsidP="000132C3">
      <w:pPr>
        <w:numPr>
          <w:ilvl w:val="0"/>
          <w:numId w:val="5"/>
        </w:numPr>
        <w:spacing w:before="100" w:beforeAutospacing="1" w:after="100" w:afterAutospacing="1" w:line="240" w:lineRule="auto"/>
        <w:jc w:val="both"/>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b/>
          <w:bCs/>
          <w:color w:val="000000"/>
          <w:sz w:val="29"/>
          <w:szCs w:val="29"/>
          <w:lang w:eastAsia="fr-FR"/>
        </w:rPr>
        <w:t>Les faisceaux parallèles</w:t>
      </w:r>
    </w:p>
    <w:p w:rsidR="000132C3" w:rsidRPr="000132C3" w:rsidRDefault="000132C3" w:rsidP="000132C3">
      <w:pPr>
        <w:spacing w:before="100" w:beforeAutospacing="1" w:after="100" w:afterAutospacing="1" w:line="240" w:lineRule="auto"/>
        <w:ind w:left="720"/>
        <w:jc w:val="both"/>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color w:val="000000"/>
          <w:sz w:val="29"/>
          <w:szCs w:val="29"/>
          <w:lang w:eastAsia="fr-FR"/>
        </w:rPr>
        <w:t xml:space="preserve">On les trouve dans les microvillosités. Les filaments qui les composent sont orientés avec la même polarité. L'espace d'environ 20 nm entre les filaments est déterminé par leur liaison à la </w:t>
      </w:r>
      <w:proofErr w:type="spellStart"/>
      <w:r w:rsidRPr="000132C3">
        <w:rPr>
          <w:rFonts w:ascii="Times New Roman" w:eastAsia="Times New Roman" w:hAnsi="Times New Roman" w:cs="Times New Roman"/>
          <w:color w:val="000000"/>
          <w:sz w:val="29"/>
          <w:szCs w:val="29"/>
          <w:lang w:eastAsia="fr-FR"/>
        </w:rPr>
        <w:t>fimbrine</w:t>
      </w:r>
      <w:proofErr w:type="spellEnd"/>
      <w:r w:rsidRPr="000132C3">
        <w:rPr>
          <w:rFonts w:ascii="Times New Roman" w:eastAsia="Times New Roman" w:hAnsi="Times New Roman" w:cs="Times New Roman"/>
          <w:color w:val="000000"/>
          <w:sz w:val="29"/>
          <w:szCs w:val="29"/>
          <w:lang w:eastAsia="fr-FR"/>
        </w:rPr>
        <w:t xml:space="preserve"> (protéine intercalaire de 20 nm, 68 </w:t>
      </w:r>
      <w:proofErr w:type="spellStart"/>
      <w:r w:rsidRPr="000132C3">
        <w:rPr>
          <w:rFonts w:ascii="Times New Roman" w:eastAsia="Times New Roman" w:hAnsi="Times New Roman" w:cs="Times New Roman"/>
          <w:color w:val="000000"/>
          <w:sz w:val="29"/>
          <w:szCs w:val="29"/>
          <w:lang w:eastAsia="fr-FR"/>
        </w:rPr>
        <w:t>kDa</w:t>
      </w:r>
      <w:proofErr w:type="spellEnd"/>
      <w:r w:rsidRPr="000132C3">
        <w:rPr>
          <w:rFonts w:ascii="Times New Roman" w:eastAsia="Times New Roman" w:hAnsi="Times New Roman" w:cs="Times New Roman"/>
          <w:color w:val="000000"/>
          <w:sz w:val="29"/>
          <w:szCs w:val="29"/>
          <w:lang w:eastAsia="fr-FR"/>
        </w:rPr>
        <w:t>).</w:t>
      </w:r>
    </w:p>
    <w:p w:rsidR="000132C3" w:rsidRPr="000132C3" w:rsidRDefault="000132C3" w:rsidP="000132C3">
      <w:pPr>
        <w:numPr>
          <w:ilvl w:val="0"/>
          <w:numId w:val="5"/>
        </w:numPr>
        <w:spacing w:before="100" w:beforeAutospacing="1" w:after="100" w:afterAutospacing="1" w:line="240" w:lineRule="auto"/>
        <w:jc w:val="both"/>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b/>
          <w:bCs/>
          <w:color w:val="000000"/>
          <w:sz w:val="29"/>
          <w:szCs w:val="29"/>
          <w:lang w:eastAsia="fr-FR"/>
        </w:rPr>
        <w:t>Les réseaux formant des mailles</w:t>
      </w:r>
    </w:p>
    <w:p w:rsidR="000132C3" w:rsidRPr="000132C3" w:rsidRDefault="000132C3" w:rsidP="000132C3">
      <w:pPr>
        <w:spacing w:before="100" w:beforeAutospacing="1" w:after="100" w:afterAutospacing="1" w:line="240" w:lineRule="auto"/>
        <w:ind w:left="720"/>
        <w:jc w:val="both"/>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color w:val="000000"/>
          <w:sz w:val="29"/>
          <w:szCs w:val="29"/>
          <w:lang w:eastAsia="fr-FR"/>
        </w:rPr>
        <w:t xml:space="preserve">On les trouve dans les lamellipodes et le réseau sous-membranaire (actine corticale). Les filaments y sont organisés en un arrangement relativement lâche, avec beaucoup d'interconnexions orthogonales formées par la </w:t>
      </w:r>
      <w:proofErr w:type="spellStart"/>
      <w:r w:rsidRPr="000132C3">
        <w:rPr>
          <w:rFonts w:ascii="Times New Roman" w:eastAsia="Times New Roman" w:hAnsi="Times New Roman" w:cs="Times New Roman"/>
          <w:color w:val="000000"/>
          <w:sz w:val="29"/>
          <w:szCs w:val="29"/>
          <w:lang w:eastAsia="fr-FR"/>
        </w:rPr>
        <w:t>filamine</w:t>
      </w:r>
      <w:proofErr w:type="spellEnd"/>
      <w:r w:rsidRPr="000132C3">
        <w:rPr>
          <w:rFonts w:ascii="Times New Roman" w:eastAsia="Times New Roman" w:hAnsi="Times New Roman" w:cs="Times New Roman"/>
          <w:color w:val="000000"/>
          <w:sz w:val="29"/>
          <w:szCs w:val="29"/>
          <w:lang w:eastAsia="fr-FR"/>
        </w:rPr>
        <w:t xml:space="preserve"> (protéine de 80 nm, 260 </w:t>
      </w:r>
      <w:proofErr w:type="spellStart"/>
      <w:r w:rsidRPr="000132C3">
        <w:rPr>
          <w:rFonts w:ascii="Times New Roman" w:eastAsia="Times New Roman" w:hAnsi="Times New Roman" w:cs="Times New Roman"/>
          <w:color w:val="000000"/>
          <w:sz w:val="29"/>
          <w:szCs w:val="29"/>
          <w:lang w:eastAsia="fr-FR"/>
        </w:rPr>
        <w:t>kDa</w:t>
      </w:r>
      <w:proofErr w:type="spellEnd"/>
      <w:r w:rsidRPr="000132C3">
        <w:rPr>
          <w:rFonts w:ascii="Times New Roman" w:eastAsia="Times New Roman" w:hAnsi="Times New Roman" w:cs="Times New Roman"/>
          <w:color w:val="000000"/>
          <w:sz w:val="29"/>
          <w:szCs w:val="29"/>
          <w:lang w:eastAsia="fr-FR"/>
        </w:rPr>
        <w:t>).</w:t>
      </w:r>
    </w:p>
    <w:p w:rsidR="000132C3" w:rsidRPr="000132C3" w:rsidRDefault="000132C3" w:rsidP="000132C3">
      <w:pPr>
        <w:numPr>
          <w:ilvl w:val="0"/>
          <w:numId w:val="5"/>
        </w:numPr>
        <w:spacing w:before="100" w:beforeAutospacing="1" w:after="100" w:afterAutospacing="1" w:line="240" w:lineRule="auto"/>
        <w:jc w:val="both"/>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b/>
          <w:bCs/>
          <w:color w:val="000000"/>
          <w:sz w:val="29"/>
          <w:szCs w:val="29"/>
          <w:lang w:eastAsia="fr-FR"/>
        </w:rPr>
        <w:t>Les faisceaux contractiles</w:t>
      </w:r>
    </w:p>
    <w:p w:rsidR="000132C3" w:rsidRPr="000132C3" w:rsidRDefault="000132C3" w:rsidP="000132C3">
      <w:pPr>
        <w:spacing w:before="100" w:beforeAutospacing="1" w:after="100" w:afterAutospacing="1" w:line="240" w:lineRule="auto"/>
        <w:ind w:left="720"/>
        <w:jc w:val="both"/>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color w:val="000000"/>
          <w:sz w:val="29"/>
          <w:szCs w:val="29"/>
          <w:lang w:eastAsia="fr-FR"/>
        </w:rPr>
        <w:t>On les trouve dans les sarcomères (voir « Le sarcomère comme unité de contraction » plus loin), dans les ceintures d'adhérence, l'anneau contractile mitotique et les fibres de tension. Les filaments y sont arrangés avec des polarités opposées et sont espacés de 40 nm grâce à une liaison à un dimère d'</w:t>
      </w:r>
      <w:r>
        <w:rPr>
          <w:rFonts w:ascii="Times New Roman" w:eastAsia="Times New Roman" w:hAnsi="Times New Roman" w:cs="Times New Roman"/>
          <w:noProof/>
          <w:color w:val="000000"/>
          <w:sz w:val="29"/>
          <w:szCs w:val="29"/>
          <w:lang w:eastAsia="fr-FR"/>
        </w:rPr>
        <w:drawing>
          <wp:inline distT="0" distB="0" distL="0" distR="0">
            <wp:extent cx="161925" cy="152400"/>
            <wp:effectExtent l="0" t="0" r="0" b="0"/>
            <wp:docPr id="21" name="Image 21" descr="http://www.ulysse.u-bordeaux.fr/atelier/ikramer/biocell_diffusion/gbb.cel.fa.104.b3/content/equations/eqn10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www.ulysse.u-bordeaux.fr/atelier/ikramer/biocell_diffusion/gbb.cel.fa.104.b3/content/equations/eqn100.gif"/>
                    <pic:cNvPicPr>
                      <a:picLocks noChangeAspect="1" noChangeArrowheads="1"/>
                    </pic:cNvPicPr>
                  </pic:nvPicPr>
                  <pic:blipFill>
                    <a:blip r:embed="rId30" cstate="print"/>
                    <a:srcRect/>
                    <a:stretch>
                      <a:fillRect/>
                    </a:stretch>
                  </pic:blipFill>
                  <pic:spPr bwMode="auto">
                    <a:xfrm>
                      <a:off x="0" y="0"/>
                      <a:ext cx="161925" cy="152400"/>
                    </a:xfrm>
                    <a:prstGeom prst="rect">
                      <a:avLst/>
                    </a:prstGeom>
                    <a:noFill/>
                    <a:ln w="9525">
                      <a:noFill/>
                      <a:miter lim="800000"/>
                      <a:headEnd/>
                      <a:tailEnd/>
                    </a:ln>
                  </pic:spPr>
                </pic:pic>
              </a:graphicData>
            </a:graphic>
          </wp:inline>
        </w:drawing>
      </w:r>
      <w:r w:rsidRPr="000132C3">
        <w:rPr>
          <w:rFonts w:ascii="Times New Roman" w:eastAsia="Times New Roman" w:hAnsi="Times New Roman" w:cs="Times New Roman"/>
          <w:color w:val="000000"/>
          <w:sz w:val="29"/>
          <w:szCs w:val="29"/>
          <w:lang w:eastAsia="fr-FR"/>
        </w:rPr>
        <w:t>-</w:t>
      </w:r>
      <w:proofErr w:type="spellStart"/>
      <w:r w:rsidRPr="000132C3">
        <w:rPr>
          <w:rFonts w:ascii="Times New Roman" w:eastAsia="Times New Roman" w:hAnsi="Times New Roman" w:cs="Times New Roman"/>
          <w:color w:val="000000"/>
          <w:sz w:val="29"/>
          <w:szCs w:val="29"/>
          <w:lang w:eastAsia="fr-FR"/>
        </w:rPr>
        <w:t>actinine</w:t>
      </w:r>
      <w:proofErr w:type="spellEnd"/>
      <w:r w:rsidRPr="000132C3">
        <w:rPr>
          <w:rFonts w:ascii="Times New Roman" w:eastAsia="Times New Roman" w:hAnsi="Times New Roman" w:cs="Times New Roman"/>
          <w:color w:val="000000"/>
          <w:sz w:val="29"/>
          <w:szCs w:val="29"/>
          <w:lang w:eastAsia="fr-FR"/>
        </w:rPr>
        <w:t xml:space="preserve"> (100 </w:t>
      </w:r>
      <w:proofErr w:type="spellStart"/>
      <w:r w:rsidRPr="000132C3">
        <w:rPr>
          <w:rFonts w:ascii="Times New Roman" w:eastAsia="Times New Roman" w:hAnsi="Times New Roman" w:cs="Times New Roman"/>
          <w:color w:val="000000"/>
          <w:sz w:val="29"/>
          <w:szCs w:val="29"/>
          <w:lang w:eastAsia="fr-FR"/>
        </w:rPr>
        <w:t>kDa</w:t>
      </w:r>
      <w:proofErr w:type="spellEnd"/>
      <w:r w:rsidRPr="000132C3">
        <w:rPr>
          <w:rFonts w:ascii="Times New Roman" w:eastAsia="Times New Roman" w:hAnsi="Times New Roman" w:cs="Times New Roman"/>
          <w:color w:val="000000"/>
          <w:sz w:val="29"/>
          <w:szCs w:val="29"/>
          <w:lang w:eastAsia="fr-FR"/>
        </w:rPr>
        <w:t>). Un complexe bipolaire de plusieurs molécules de myosine-II (protéine motrice de 230 </w:t>
      </w:r>
      <w:proofErr w:type="spellStart"/>
      <w:r w:rsidRPr="000132C3">
        <w:rPr>
          <w:rFonts w:ascii="Times New Roman" w:eastAsia="Times New Roman" w:hAnsi="Times New Roman" w:cs="Times New Roman"/>
          <w:color w:val="000000"/>
          <w:sz w:val="29"/>
          <w:szCs w:val="29"/>
          <w:lang w:eastAsia="fr-FR"/>
        </w:rPr>
        <w:t>kDa</w:t>
      </w:r>
      <w:proofErr w:type="spellEnd"/>
      <w:r w:rsidRPr="000132C3">
        <w:rPr>
          <w:rFonts w:ascii="Times New Roman" w:eastAsia="Times New Roman" w:hAnsi="Times New Roman" w:cs="Times New Roman"/>
          <w:color w:val="000000"/>
          <w:sz w:val="29"/>
          <w:szCs w:val="29"/>
          <w:lang w:eastAsia="fr-FR"/>
        </w:rPr>
        <w:t xml:space="preserve">) est inséré entre les filaments et engendre la force de contraction. Le mécanisme de contraction des faisceaux </w:t>
      </w:r>
      <w:proofErr w:type="spellStart"/>
      <w:r w:rsidRPr="000132C3">
        <w:rPr>
          <w:rFonts w:ascii="Times New Roman" w:eastAsia="Times New Roman" w:hAnsi="Times New Roman" w:cs="Times New Roman"/>
          <w:color w:val="000000"/>
          <w:sz w:val="29"/>
          <w:szCs w:val="29"/>
          <w:lang w:eastAsia="fr-FR"/>
        </w:rPr>
        <w:t>cytosquelettiques</w:t>
      </w:r>
      <w:proofErr w:type="spellEnd"/>
      <w:r w:rsidRPr="000132C3">
        <w:rPr>
          <w:rFonts w:ascii="Times New Roman" w:eastAsia="Times New Roman" w:hAnsi="Times New Roman" w:cs="Times New Roman"/>
          <w:color w:val="000000"/>
          <w:sz w:val="29"/>
          <w:szCs w:val="29"/>
          <w:lang w:eastAsia="fr-FR"/>
        </w:rPr>
        <w:t xml:space="preserve"> repose sur le glissement, entraîné par l'hydrolyse de l'ATP, des filaments d'actine imbriqués avec la myosine-II.</w:t>
      </w:r>
    </w:p>
    <w:p w:rsidR="000132C3" w:rsidRPr="000132C3" w:rsidRDefault="000132C3" w:rsidP="000132C3">
      <w:pPr>
        <w:spacing w:before="100" w:beforeAutospacing="1" w:after="100" w:afterAutospacing="1" w:line="240" w:lineRule="auto"/>
        <w:jc w:val="center"/>
        <w:rPr>
          <w:rFonts w:ascii="Times New Roman" w:eastAsia="Times New Roman" w:hAnsi="Times New Roman" w:cs="Times New Roman"/>
          <w:color w:val="000000"/>
          <w:sz w:val="29"/>
          <w:szCs w:val="29"/>
          <w:lang w:eastAsia="fr-FR"/>
        </w:rPr>
      </w:pPr>
      <w:r>
        <w:rPr>
          <w:rFonts w:ascii="Times New Roman" w:eastAsia="Times New Roman" w:hAnsi="Times New Roman" w:cs="Times New Roman"/>
          <w:noProof/>
          <w:color w:val="000000"/>
          <w:sz w:val="29"/>
          <w:szCs w:val="29"/>
          <w:lang w:eastAsia="fr-FR"/>
        </w:rPr>
        <w:lastRenderedPageBreak/>
        <w:drawing>
          <wp:inline distT="0" distB="0" distL="0" distR="0">
            <wp:extent cx="5353050" cy="4362450"/>
            <wp:effectExtent l="19050" t="0" r="0" b="0"/>
            <wp:docPr id="22" name="Image 22" descr="http://www.ulysse.u-bordeaux.fr/atelier/ikramer/biocell_diffusion/gbb.cel.fa.104.b3/content/images/fig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www.ulysse.u-bordeaux.fr/atelier/ikramer/biocell_diffusion/gbb.cel.fa.104.b3/content/images/fig04.jpg"/>
                    <pic:cNvPicPr>
                      <a:picLocks noChangeAspect="1" noChangeArrowheads="1"/>
                    </pic:cNvPicPr>
                  </pic:nvPicPr>
                  <pic:blipFill>
                    <a:blip r:embed="rId45" cstate="print"/>
                    <a:srcRect/>
                    <a:stretch>
                      <a:fillRect/>
                    </a:stretch>
                  </pic:blipFill>
                  <pic:spPr bwMode="auto">
                    <a:xfrm>
                      <a:off x="0" y="0"/>
                      <a:ext cx="5353050" cy="4362450"/>
                    </a:xfrm>
                    <a:prstGeom prst="rect">
                      <a:avLst/>
                    </a:prstGeom>
                    <a:noFill/>
                    <a:ln w="9525">
                      <a:noFill/>
                      <a:miter lim="800000"/>
                      <a:headEnd/>
                      <a:tailEnd/>
                    </a:ln>
                  </pic:spPr>
                </pic:pic>
              </a:graphicData>
            </a:graphic>
          </wp:inline>
        </w:drawing>
      </w:r>
    </w:p>
    <w:p w:rsidR="000132C3" w:rsidRPr="000132C3" w:rsidRDefault="000132C3" w:rsidP="000132C3">
      <w:pPr>
        <w:spacing w:before="100" w:beforeAutospacing="1" w:after="100" w:afterAutospacing="1" w:line="240" w:lineRule="auto"/>
        <w:jc w:val="center"/>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i/>
          <w:iCs/>
          <w:color w:val="000000"/>
          <w:sz w:val="29"/>
          <w:szCs w:val="29"/>
          <w:lang w:eastAsia="fr-FR"/>
        </w:rPr>
        <w:t>Figure 4 - Les trois arrangements des filaments d'actine</w:t>
      </w:r>
    </w:p>
    <w:tbl>
      <w:tblPr>
        <w:tblW w:w="0" w:type="auto"/>
        <w:tblCellSpacing w:w="37" w:type="dxa"/>
        <w:shd w:val="clear" w:color="auto" w:fill="F0F0F0"/>
        <w:tblCellMar>
          <w:top w:w="15" w:type="dxa"/>
          <w:left w:w="15" w:type="dxa"/>
          <w:bottom w:w="15" w:type="dxa"/>
          <w:right w:w="15" w:type="dxa"/>
        </w:tblCellMar>
        <w:tblLook w:val="04A0"/>
      </w:tblPr>
      <w:tblGrid>
        <w:gridCol w:w="771"/>
        <w:gridCol w:w="134"/>
        <w:gridCol w:w="8345"/>
      </w:tblGrid>
      <w:tr w:rsidR="000132C3" w:rsidRPr="000132C3" w:rsidTr="000132C3">
        <w:trPr>
          <w:tblCellSpacing w:w="37" w:type="dxa"/>
        </w:trPr>
        <w:tc>
          <w:tcPr>
            <w:tcW w:w="0" w:type="auto"/>
            <w:shd w:val="clear" w:color="auto" w:fill="F0F0F0"/>
            <w:noWrap/>
            <w:hideMark/>
          </w:tcPr>
          <w:p w:rsidR="000132C3" w:rsidRPr="000132C3" w:rsidRDefault="000132C3" w:rsidP="000132C3">
            <w:pPr>
              <w:spacing w:after="0" w:line="240" w:lineRule="auto"/>
              <w:rPr>
                <w:rFonts w:ascii="Times New Roman" w:eastAsia="Times New Roman" w:hAnsi="Times New Roman" w:cs="Times New Roman"/>
                <w:color w:val="808080"/>
                <w:sz w:val="24"/>
                <w:szCs w:val="24"/>
                <w:lang w:eastAsia="fr-FR"/>
              </w:rPr>
            </w:pPr>
            <w:r w:rsidRPr="000132C3">
              <w:rPr>
                <w:rFonts w:ascii="Times New Roman" w:eastAsia="Times New Roman" w:hAnsi="Times New Roman" w:cs="Times New Roman"/>
                <w:color w:val="808080"/>
                <w:sz w:val="24"/>
                <w:szCs w:val="24"/>
                <w:lang w:eastAsia="fr-FR"/>
              </w:rPr>
              <w:t> </w:t>
            </w:r>
            <w:r>
              <w:rPr>
                <w:rFonts w:ascii="Times New Roman" w:eastAsia="Times New Roman" w:hAnsi="Times New Roman" w:cs="Times New Roman"/>
                <w:noProof/>
                <w:color w:val="808080"/>
                <w:sz w:val="24"/>
                <w:szCs w:val="24"/>
                <w:lang w:eastAsia="fr-FR"/>
              </w:rPr>
              <w:drawing>
                <wp:inline distT="0" distB="0" distL="0" distR="0">
                  <wp:extent cx="304800" cy="304800"/>
                  <wp:effectExtent l="19050" t="0" r="0" b="0"/>
                  <wp:docPr id="23" name="Image 23" descr="http://www.ulysse.u-bordeaux.fr/atelier/ikramer/biocell_diffusion/gbb.cel.fa.104.b3/content/pdf/pdf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www.ulysse.u-bordeaux.fr/atelier/ikramer/biocell_diffusion/gbb.cel.fa.104.b3/content/pdf/pdficon.gif"/>
                          <pic:cNvPicPr>
                            <a:picLocks noChangeAspect="1" noChangeArrowheads="1"/>
                          </pic:cNvPicPr>
                        </pic:nvPicPr>
                        <pic:blipFill>
                          <a:blip r:embed="rId46"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r w:rsidRPr="000132C3">
              <w:rPr>
                <w:rFonts w:ascii="Times New Roman" w:eastAsia="Times New Roman" w:hAnsi="Times New Roman" w:cs="Times New Roman"/>
                <w:color w:val="808080"/>
                <w:sz w:val="24"/>
                <w:szCs w:val="24"/>
                <w:lang w:eastAsia="fr-FR"/>
              </w:rPr>
              <w:t> </w:t>
            </w:r>
          </w:p>
        </w:tc>
        <w:tc>
          <w:tcPr>
            <w:tcW w:w="0" w:type="pct"/>
            <w:shd w:val="clear" w:color="auto" w:fill="783B00"/>
            <w:vAlign w:val="center"/>
            <w:hideMark/>
          </w:tcPr>
          <w:p w:rsidR="000132C3" w:rsidRPr="000132C3" w:rsidRDefault="000132C3" w:rsidP="000132C3">
            <w:pPr>
              <w:spacing w:after="0" w:line="240" w:lineRule="auto"/>
              <w:rPr>
                <w:rFonts w:ascii="Times New Roman" w:eastAsia="Times New Roman" w:hAnsi="Times New Roman" w:cs="Times New Roman"/>
                <w:color w:val="808080"/>
                <w:sz w:val="24"/>
                <w:szCs w:val="24"/>
                <w:lang w:eastAsia="fr-FR"/>
              </w:rPr>
            </w:pPr>
            <w:r>
              <w:rPr>
                <w:rFonts w:ascii="Times New Roman" w:eastAsia="Times New Roman" w:hAnsi="Times New Roman" w:cs="Times New Roman"/>
                <w:noProof/>
                <w:color w:val="808080"/>
                <w:sz w:val="24"/>
                <w:szCs w:val="24"/>
                <w:lang w:eastAsia="fr-FR"/>
              </w:rPr>
              <w:drawing>
                <wp:inline distT="0" distB="0" distL="0" distR="0">
                  <wp:extent cx="19050" cy="9525"/>
                  <wp:effectExtent l="0" t="0" r="0" b="0"/>
                  <wp:docPr id="24" name="Image 24" descr="http://www.ulysse.u-bordeaux.fr/atelier/ikramer/biocell_diffusion/gbb.cel.fa.104.b3/content/sources/empty.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www.ulysse.u-bordeaux.fr/atelier/ikramer/biocell_diffusion/gbb.cel.fa.104.b3/content/sources/empty.gif"/>
                          <pic:cNvPicPr>
                            <a:picLocks noChangeAspect="1" noChangeArrowheads="1"/>
                          </pic:cNvPicPr>
                        </pic:nvPicPr>
                        <pic:blipFill>
                          <a:blip r:embed="rId43"/>
                          <a:srcRect/>
                          <a:stretch>
                            <a:fillRect/>
                          </a:stretch>
                        </pic:blipFill>
                        <pic:spPr bwMode="auto">
                          <a:xfrm>
                            <a:off x="0" y="0"/>
                            <a:ext cx="19050" cy="9525"/>
                          </a:xfrm>
                          <a:prstGeom prst="rect">
                            <a:avLst/>
                          </a:prstGeom>
                          <a:noFill/>
                          <a:ln w="9525">
                            <a:noFill/>
                            <a:miter lim="800000"/>
                            <a:headEnd/>
                            <a:tailEnd/>
                          </a:ln>
                        </pic:spPr>
                      </pic:pic>
                    </a:graphicData>
                  </a:graphic>
                </wp:inline>
              </w:drawing>
            </w:r>
          </w:p>
        </w:tc>
        <w:tc>
          <w:tcPr>
            <w:tcW w:w="0" w:type="auto"/>
            <w:shd w:val="clear" w:color="auto" w:fill="F0F0F0"/>
            <w:vAlign w:val="center"/>
            <w:hideMark/>
          </w:tcPr>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color w:val="808080"/>
                <w:sz w:val="24"/>
                <w:szCs w:val="24"/>
                <w:lang w:eastAsia="fr-FR"/>
              </w:rPr>
            </w:pPr>
            <w:r w:rsidRPr="000132C3">
              <w:rPr>
                <w:rFonts w:ascii="Times New Roman" w:eastAsia="Times New Roman" w:hAnsi="Times New Roman" w:cs="Times New Roman"/>
                <w:color w:val="808080"/>
                <w:sz w:val="24"/>
                <w:szCs w:val="24"/>
                <w:lang w:eastAsia="fr-FR"/>
              </w:rPr>
              <w:t>Pour en savoir plus, consultez le document suivant : </w:t>
            </w:r>
            <w:hyperlink r:id="rId47" w:tgtFrame="_blank" w:history="1">
              <w:r w:rsidRPr="000132C3">
                <w:rPr>
                  <w:rFonts w:ascii="Times New Roman" w:eastAsia="Times New Roman" w:hAnsi="Times New Roman" w:cs="Times New Roman"/>
                  <w:color w:val="5E8CA6"/>
                  <w:sz w:val="24"/>
                  <w:szCs w:val="24"/>
                  <w:lang w:eastAsia="fr-FR"/>
                </w:rPr>
                <w:t>« </w:t>
              </w:r>
              <w:proofErr w:type="spellStart"/>
              <w:r w:rsidRPr="000132C3">
                <w:rPr>
                  <w:rFonts w:ascii="Times New Roman" w:eastAsia="Times New Roman" w:hAnsi="Times New Roman" w:cs="Times New Roman"/>
                  <w:color w:val="5E8CA6"/>
                  <w:sz w:val="24"/>
                  <w:szCs w:val="24"/>
                  <w:lang w:eastAsia="fr-FR"/>
                </w:rPr>
                <w:t>Actin</w:t>
              </w:r>
              <w:proofErr w:type="spellEnd"/>
              <w:r w:rsidRPr="000132C3">
                <w:rPr>
                  <w:rFonts w:ascii="Times New Roman" w:eastAsia="Times New Roman" w:hAnsi="Times New Roman" w:cs="Times New Roman"/>
                  <w:color w:val="5E8CA6"/>
                  <w:sz w:val="24"/>
                  <w:szCs w:val="24"/>
                  <w:lang w:eastAsia="fr-FR"/>
                </w:rPr>
                <w:t xml:space="preserve"> </w:t>
              </w:r>
              <w:proofErr w:type="spellStart"/>
              <w:r w:rsidRPr="000132C3">
                <w:rPr>
                  <w:rFonts w:ascii="Times New Roman" w:eastAsia="Times New Roman" w:hAnsi="Times New Roman" w:cs="Times New Roman"/>
                  <w:color w:val="5E8CA6"/>
                  <w:sz w:val="24"/>
                  <w:szCs w:val="24"/>
                  <w:lang w:eastAsia="fr-FR"/>
                </w:rPr>
                <w:t>Cytoskeleton</w:t>
              </w:r>
              <w:proofErr w:type="spellEnd"/>
              <w:r w:rsidRPr="000132C3">
                <w:rPr>
                  <w:rFonts w:ascii="Times New Roman" w:eastAsia="Times New Roman" w:hAnsi="Times New Roman" w:cs="Times New Roman"/>
                  <w:color w:val="5E8CA6"/>
                  <w:sz w:val="24"/>
                  <w:szCs w:val="24"/>
                  <w:lang w:eastAsia="fr-FR"/>
                </w:rPr>
                <w:t xml:space="preserve"> </w:t>
              </w:r>
              <w:proofErr w:type="spellStart"/>
              <w:r w:rsidRPr="000132C3">
                <w:rPr>
                  <w:rFonts w:ascii="Times New Roman" w:eastAsia="Times New Roman" w:hAnsi="Times New Roman" w:cs="Times New Roman"/>
                  <w:color w:val="5E8CA6"/>
                  <w:sz w:val="24"/>
                  <w:szCs w:val="24"/>
                  <w:lang w:eastAsia="fr-FR"/>
                </w:rPr>
                <w:t>Louvard</w:t>
              </w:r>
              <w:proofErr w:type="spellEnd"/>
              <w:r w:rsidRPr="000132C3">
                <w:rPr>
                  <w:rFonts w:ascii="Times New Roman" w:eastAsia="Times New Roman" w:hAnsi="Times New Roman" w:cs="Times New Roman"/>
                  <w:color w:val="5E8CA6"/>
                  <w:sz w:val="24"/>
                  <w:szCs w:val="24"/>
                  <w:lang w:eastAsia="fr-FR"/>
                </w:rPr>
                <w:t> »</w:t>
              </w:r>
            </w:hyperlink>
            <w:r w:rsidRPr="000132C3">
              <w:rPr>
                <w:rFonts w:ascii="Times New Roman" w:eastAsia="Times New Roman" w:hAnsi="Times New Roman" w:cs="Times New Roman"/>
                <w:color w:val="808080"/>
                <w:sz w:val="24"/>
                <w:szCs w:val="24"/>
                <w:lang w:eastAsia="fr-FR"/>
              </w:rPr>
              <w:t> (757 Ko).</w:t>
            </w:r>
          </w:p>
        </w:tc>
      </w:tr>
    </w:tbl>
    <w:p w:rsidR="000132C3" w:rsidRPr="000132C3" w:rsidRDefault="000132C3" w:rsidP="000132C3">
      <w:pPr>
        <w:spacing w:after="0" w:line="240" w:lineRule="auto"/>
        <w:jc w:val="both"/>
        <w:rPr>
          <w:rFonts w:ascii="Times New Roman" w:eastAsia="Times New Roman" w:hAnsi="Times New Roman" w:cs="Times New Roman"/>
          <w:vanish/>
          <w:color w:val="000000"/>
          <w:sz w:val="29"/>
          <w:szCs w:val="29"/>
          <w:lang w:eastAsia="fr-FR"/>
        </w:rPr>
      </w:pPr>
    </w:p>
    <w:tbl>
      <w:tblPr>
        <w:tblW w:w="0" w:type="auto"/>
        <w:tblCellSpacing w:w="37" w:type="dxa"/>
        <w:shd w:val="clear" w:color="auto" w:fill="F0F0F0"/>
        <w:tblCellMar>
          <w:top w:w="15" w:type="dxa"/>
          <w:left w:w="15" w:type="dxa"/>
          <w:bottom w:w="15" w:type="dxa"/>
          <w:right w:w="15" w:type="dxa"/>
        </w:tblCellMar>
        <w:tblLook w:val="04A0"/>
      </w:tblPr>
      <w:tblGrid>
        <w:gridCol w:w="771"/>
        <w:gridCol w:w="134"/>
        <w:gridCol w:w="8345"/>
      </w:tblGrid>
      <w:tr w:rsidR="000132C3" w:rsidRPr="000132C3" w:rsidTr="000132C3">
        <w:trPr>
          <w:tblCellSpacing w:w="37" w:type="dxa"/>
        </w:trPr>
        <w:tc>
          <w:tcPr>
            <w:tcW w:w="0" w:type="auto"/>
            <w:shd w:val="clear" w:color="auto" w:fill="F0F0F0"/>
            <w:noWrap/>
            <w:hideMark/>
          </w:tcPr>
          <w:p w:rsidR="000132C3" w:rsidRPr="000132C3" w:rsidRDefault="000132C3" w:rsidP="000132C3">
            <w:pPr>
              <w:spacing w:after="0" w:line="240" w:lineRule="auto"/>
              <w:rPr>
                <w:rFonts w:ascii="Times New Roman" w:eastAsia="Times New Roman" w:hAnsi="Times New Roman" w:cs="Times New Roman"/>
                <w:color w:val="808080"/>
                <w:sz w:val="24"/>
                <w:szCs w:val="24"/>
                <w:lang w:eastAsia="fr-FR"/>
              </w:rPr>
            </w:pPr>
            <w:r w:rsidRPr="000132C3">
              <w:rPr>
                <w:rFonts w:ascii="Times New Roman" w:eastAsia="Times New Roman" w:hAnsi="Times New Roman" w:cs="Times New Roman"/>
                <w:color w:val="808080"/>
                <w:sz w:val="24"/>
                <w:szCs w:val="24"/>
                <w:lang w:eastAsia="fr-FR"/>
              </w:rPr>
              <w:t> </w:t>
            </w:r>
            <w:r>
              <w:rPr>
                <w:rFonts w:ascii="Times New Roman" w:eastAsia="Times New Roman" w:hAnsi="Times New Roman" w:cs="Times New Roman"/>
                <w:noProof/>
                <w:color w:val="808080"/>
                <w:sz w:val="24"/>
                <w:szCs w:val="24"/>
                <w:lang w:eastAsia="fr-FR"/>
              </w:rPr>
              <w:drawing>
                <wp:inline distT="0" distB="0" distL="0" distR="0">
                  <wp:extent cx="304800" cy="304800"/>
                  <wp:effectExtent l="19050" t="0" r="0" b="0"/>
                  <wp:docPr id="25" name="Image 25" descr="http://www.ulysse.u-bordeaux.fr/atelier/ikramer/biocell_diffusion/gbb.cel.fa.104.b3/content/sources/sit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www.ulysse.u-bordeaux.fr/atelier/ikramer/biocell_diffusion/gbb.cel.fa.104.b3/content/sources/site.gif"/>
                          <pic:cNvPicPr>
                            <a:picLocks noChangeAspect="1" noChangeArrowheads="1"/>
                          </pic:cNvPicPr>
                        </pic:nvPicPr>
                        <pic:blipFill>
                          <a:blip r:embed="rId48"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r w:rsidRPr="000132C3">
              <w:rPr>
                <w:rFonts w:ascii="Times New Roman" w:eastAsia="Times New Roman" w:hAnsi="Times New Roman" w:cs="Times New Roman"/>
                <w:color w:val="808080"/>
                <w:sz w:val="24"/>
                <w:szCs w:val="24"/>
                <w:lang w:eastAsia="fr-FR"/>
              </w:rPr>
              <w:t> </w:t>
            </w:r>
          </w:p>
        </w:tc>
        <w:tc>
          <w:tcPr>
            <w:tcW w:w="0" w:type="pct"/>
            <w:shd w:val="clear" w:color="auto" w:fill="783B00"/>
            <w:vAlign w:val="center"/>
            <w:hideMark/>
          </w:tcPr>
          <w:p w:rsidR="000132C3" w:rsidRPr="000132C3" w:rsidRDefault="000132C3" w:rsidP="000132C3">
            <w:pPr>
              <w:spacing w:after="0" w:line="240" w:lineRule="auto"/>
              <w:rPr>
                <w:rFonts w:ascii="Times New Roman" w:eastAsia="Times New Roman" w:hAnsi="Times New Roman" w:cs="Times New Roman"/>
                <w:color w:val="808080"/>
                <w:sz w:val="24"/>
                <w:szCs w:val="24"/>
                <w:lang w:eastAsia="fr-FR"/>
              </w:rPr>
            </w:pPr>
            <w:r>
              <w:rPr>
                <w:rFonts w:ascii="Times New Roman" w:eastAsia="Times New Roman" w:hAnsi="Times New Roman" w:cs="Times New Roman"/>
                <w:noProof/>
                <w:color w:val="808080"/>
                <w:sz w:val="24"/>
                <w:szCs w:val="24"/>
                <w:lang w:eastAsia="fr-FR"/>
              </w:rPr>
              <w:drawing>
                <wp:inline distT="0" distB="0" distL="0" distR="0">
                  <wp:extent cx="19050" cy="9525"/>
                  <wp:effectExtent l="0" t="0" r="0" b="0"/>
                  <wp:docPr id="26" name="Image 26" descr="http://www.ulysse.u-bordeaux.fr/atelier/ikramer/biocell_diffusion/gbb.cel.fa.104.b3/content/sources/empty.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www.ulysse.u-bordeaux.fr/atelier/ikramer/biocell_diffusion/gbb.cel.fa.104.b3/content/sources/empty.gif"/>
                          <pic:cNvPicPr>
                            <a:picLocks noChangeAspect="1" noChangeArrowheads="1"/>
                          </pic:cNvPicPr>
                        </pic:nvPicPr>
                        <pic:blipFill>
                          <a:blip r:embed="rId43"/>
                          <a:srcRect/>
                          <a:stretch>
                            <a:fillRect/>
                          </a:stretch>
                        </pic:blipFill>
                        <pic:spPr bwMode="auto">
                          <a:xfrm>
                            <a:off x="0" y="0"/>
                            <a:ext cx="19050" cy="9525"/>
                          </a:xfrm>
                          <a:prstGeom prst="rect">
                            <a:avLst/>
                          </a:prstGeom>
                          <a:noFill/>
                          <a:ln w="9525">
                            <a:noFill/>
                            <a:miter lim="800000"/>
                            <a:headEnd/>
                            <a:tailEnd/>
                          </a:ln>
                        </pic:spPr>
                      </pic:pic>
                    </a:graphicData>
                  </a:graphic>
                </wp:inline>
              </w:drawing>
            </w:r>
          </w:p>
        </w:tc>
        <w:tc>
          <w:tcPr>
            <w:tcW w:w="0" w:type="auto"/>
            <w:shd w:val="clear" w:color="auto" w:fill="F0F0F0"/>
            <w:vAlign w:val="center"/>
            <w:hideMark/>
          </w:tcPr>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color w:val="808080"/>
                <w:sz w:val="24"/>
                <w:szCs w:val="24"/>
                <w:lang w:eastAsia="fr-FR"/>
              </w:rPr>
            </w:pPr>
            <w:r w:rsidRPr="000132C3">
              <w:rPr>
                <w:rFonts w:ascii="Times New Roman" w:eastAsia="Times New Roman" w:hAnsi="Times New Roman" w:cs="Times New Roman"/>
                <w:color w:val="808080"/>
                <w:sz w:val="24"/>
                <w:szCs w:val="24"/>
                <w:lang w:eastAsia="fr-FR"/>
              </w:rPr>
              <w:t>Consultez le site Web d'un laboratoire performant sur le sujet </w:t>
            </w:r>
            <w:proofErr w:type="gramStart"/>
            <w:r w:rsidRPr="000132C3">
              <w:rPr>
                <w:rFonts w:ascii="Times New Roman" w:eastAsia="Times New Roman" w:hAnsi="Times New Roman" w:cs="Times New Roman"/>
                <w:color w:val="808080"/>
                <w:sz w:val="24"/>
                <w:szCs w:val="24"/>
                <w:lang w:eastAsia="fr-FR"/>
              </w:rPr>
              <w:t>:</w:t>
            </w:r>
            <w:proofErr w:type="gramEnd"/>
            <w:r w:rsidRPr="000132C3">
              <w:rPr>
                <w:rFonts w:ascii="Times New Roman" w:eastAsia="Times New Roman" w:hAnsi="Times New Roman" w:cs="Times New Roman"/>
                <w:color w:val="808080"/>
                <w:sz w:val="24"/>
                <w:szCs w:val="24"/>
                <w:lang w:eastAsia="fr-FR"/>
              </w:rPr>
              <w:br/>
            </w:r>
            <w:hyperlink r:id="rId49" w:tgtFrame="_blank" w:history="1">
              <w:r w:rsidRPr="000132C3">
                <w:rPr>
                  <w:rFonts w:ascii="Times New Roman" w:eastAsia="Times New Roman" w:hAnsi="Times New Roman" w:cs="Times New Roman"/>
                  <w:color w:val="5E8CA6"/>
                  <w:sz w:val="24"/>
                  <w:szCs w:val="24"/>
                  <w:lang w:eastAsia="fr-FR"/>
                </w:rPr>
                <w:t>http://www.curie.fr/recherche/themes/detail_equipe.cfm/lang/_fr/id_equipe/26.htm</w:t>
              </w:r>
            </w:hyperlink>
            <w:r w:rsidRPr="000132C3">
              <w:rPr>
                <w:rFonts w:ascii="Times New Roman" w:eastAsia="Times New Roman" w:hAnsi="Times New Roman" w:cs="Times New Roman"/>
                <w:color w:val="808080"/>
                <w:sz w:val="24"/>
                <w:szCs w:val="24"/>
                <w:lang w:eastAsia="fr-FR"/>
              </w:rPr>
              <w:t>.</w:t>
            </w:r>
          </w:p>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color w:val="808080"/>
                <w:sz w:val="24"/>
                <w:szCs w:val="24"/>
                <w:lang w:eastAsia="fr-FR"/>
              </w:rPr>
            </w:pPr>
            <w:r w:rsidRPr="000132C3">
              <w:rPr>
                <w:rFonts w:ascii="Times New Roman" w:eastAsia="Times New Roman" w:hAnsi="Times New Roman" w:cs="Times New Roman"/>
                <w:color w:val="808080"/>
                <w:sz w:val="24"/>
                <w:szCs w:val="24"/>
                <w:lang w:eastAsia="fr-FR"/>
              </w:rPr>
              <w:t xml:space="preserve">Pour plus d'information sur des structures particulaires formées par le cytosquelette d'actine et impliquées dans la résorption de la matrice extracellulaire, « les </w:t>
            </w:r>
            <w:proofErr w:type="spellStart"/>
            <w:r w:rsidRPr="000132C3">
              <w:rPr>
                <w:rFonts w:ascii="Times New Roman" w:eastAsia="Times New Roman" w:hAnsi="Times New Roman" w:cs="Times New Roman"/>
                <w:color w:val="808080"/>
                <w:sz w:val="24"/>
                <w:szCs w:val="24"/>
                <w:lang w:eastAsia="fr-FR"/>
              </w:rPr>
              <w:t>podosomes</w:t>
            </w:r>
            <w:proofErr w:type="spellEnd"/>
            <w:r w:rsidRPr="000132C3">
              <w:rPr>
                <w:rFonts w:ascii="Times New Roman" w:eastAsia="Times New Roman" w:hAnsi="Times New Roman" w:cs="Times New Roman"/>
                <w:color w:val="808080"/>
                <w:sz w:val="24"/>
                <w:szCs w:val="24"/>
                <w:lang w:eastAsia="fr-FR"/>
              </w:rPr>
              <w:t> », nous vous suggérons les sites suivants </w:t>
            </w:r>
            <w:proofErr w:type="gramStart"/>
            <w:r w:rsidRPr="000132C3">
              <w:rPr>
                <w:rFonts w:ascii="Times New Roman" w:eastAsia="Times New Roman" w:hAnsi="Times New Roman" w:cs="Times New Roman"/>
                <w:color w:val="808080"/>
                <w:sz w:val="24"/>
                <w:szCs w:val="24"/>
                <w:lang w:eastAsia="fr-FR"/>
              </w:rPr>
              <w:t>:</w:t>
            </w:r>
            <w:proofErr w:type="gramEnd"/>
            <w:r w:rsidRPr="000132C3">
              <w:rPr>
                <w:rFonts w:ascii="Times New Roman" w:eastAsia="Times New Roman" w:hAnsi="Times New Roman" w:cs="Times New Roman"/>
                <w:color w:val="808080"/>
                <w:sz w:val="24"/>
                <w:szCs w:val="24"/>
                <w:lang w:eastAsia="fr-FR"/>
              </w:rPr>
              <w:br/>
            </w:r>
            <w:hyperlink r:id="rId50" w:tgtFrame="_blank" w:history="1">
              <w:r w:rsidRPr="000132C3">
                <w:rPr>
                  <w:rFonts w:ascii="Times New Roman" w:eastAsia="Times New Roman" w:hAnsi="Times New Roman" w:cs="Times New Roman"/>
                  <w:color w:val="5E8CA6"/>
                  <w:sz w:val="24"/>
                  <w:szCs w:val="24"/>
                  <w:lang w:eastAsia="fr-FR"/>
                </w:rPr>
                <w:t>http://www.iecb.u-bordeaux.fr/fileadmin/IECB/HTML/POLE4/GENOT/erecheg.html</w:t>
              </w:r>
            </w:hyperlink>
            <w:r w:rsidRPr="000132C3">
              <w:rPr>
                <w:rFonts w:ascii="Times New Roman" w:eastAsia="Times New Roman" w:hAnsi="Times New Roman" w:cs="Times New Roman"/>
                <w:color w:val="808080"/>
                <w:sz w:val="24"/>
                <w:szCs w:val="24"/>
                <w:lang w:eastAsia="fr-FR"/>
              </w:rPr>
              <w:t>,</w:t>
            </w:r>
            <w:r w:rsidRPr="000132C3">
              <w:rPr>
                <w:rFonts w:ascii="Times New Roman" w:eastAsia="Times New Roman" w:hAnsi="Times New Roman" w:cs="Times New Roman"/>
                <w:color w:val="808080"/>
                <w:sz w:val="24"/>
                <w:szCs w:val="24"/>
                <w:lang w:eastAsia="fr-FR"/>
              </w:rPr>
              <w:br/>
            </w:r>
            <w:hyperlink r:id="rId51" w:tgtFrame="_blank" w:history="1">
              <w:r w:rsidRPr="000132C3">
                <w:rPr>
                  <w:rFonts w:ascii="Times New Roman" w:eastAsia="Times New Roman" w:hAnsi="Times New Roman" w:cs="Times New Roman"/>
                  <w:color w:val="5E8CA6"/>
                  <w:sz w:val="24"/>
                  <w:szCs w:val="24"/>
                  <w:lang w:eastAsia="fr-FR"/>
                </w:rPr>
                <w:t>http://www.ifr128.prd.fr/Jurdic.htm</w:t>
              </w:r>
            </w:hyperlink>
            <w:r w:rsidRPr="000132C3">
              <w:rPr>
                <w:rFonts w:ascii="Times New Roman" w:eastAsia="Times New Roman" w:hAnsi="Times New Roman" w:cs="Times New Roman"/>
                <w:color w:val="808080"/>
                <w:sz w:val="24"/>
                <w:szCs w:val="24"/>
                <w:lang w:eastAsia="fr-FR"/>
              </w:rPr>
              <w:t>.</w:t>
            </w:r>
          </w:p>
        </w:tc>
      </w:tr>
    </w:tbl>
    <w:p w:rsidR="000132C3" w:rsidRPr="000132C3" w:rsidRDefault="000132C3" w:rsidP="000132C3">
      <w:pPr>
        <w:spacing w:before="100" w:beforeAutospacing="1" w:after="100" w:afterAutospacing="1" w:line="240" w:lineRule="auto"/>
        <w:jc w:val="center"/>
        <w:rPr>
          <w:rFonts w:ascii="Times New Roman" w:eastAsia="Times New Roman" w:hAnsi="Times New Roman" w:cs="Times New Roman"/>
          <w:color w:val="000000"/>
          <w:sz w:val="29"/>
          <w:szCs w:val="29"/>
          <w:lang w:eastAsia="fr-FR"/>
        </w:rPr>
      </w:pPr>
      <w:hyperlink r:id="rId52" w:anchor="sommaire" w:history="1">
        <w:r w:rsidRPr="000132C3">
          <w:rPr>
            <w:rFonts w:ascii="Times New Roman" w:eastAsia="Times New Roman" w:hAnsi="Times New Roman" w:cs="Times New Roman"/>
            <w:i/>
            <w:iCs/>
            <w:color w:val="0000FF"/>
            <w:sz w:val="29"/>
            <w:u w:val="single"/>
            <w:lang w:eastAsia="fr-FR"/>
          </w:rPr>
          <w:t>Sommaire</w:t>
        </w:r>
      </w:hyperlink>
    </w:p>
    <w:p w:rsidR="000132C3" w:rsidRPr="000132C3" w:rsidRDefault="000132C3" w:rsidP="000132C3">
      <w:pPr>
        <w:spacing w:after="0" w:line="240" w:lineRule="auto"/>
        <w:rPr>
          <w:rFonts w:ascii="Times New Roman" w:eastAsia="Times New Roman" w:hAnsi="Times New Roman" w:cs="Times New Roman"/>
          <w:sz w:val="24"/>
          <w:szCs w:val="24"/>
          <w:lang w:eastAsia="fr-FR"/>
        </w:rPr>
      </w:pPr>
      <w:bookmarkStart w:id="6" w:name="D6"/>
      <w:bookmarkEnd w:id="6"/>
      <w:r w:rsidRPr="000132C3">
        <w:rPr>
          <w:rFonts w:ascii="Times New Roman" w:eastAsia="Times New Roman" w:hAnsi="Times New Roman" w:cs="Times New Roman"/>
          <w:sz w:val="24"/>
          <w:szCs w:val="24"/>
          <w:lang w:eastAsia="fr-FR"/>
        </w:rPr>
        <w:pict>
          <v:rect id="_x0000_i1030" style="width:0;height:.75pt" o:hralign="center" o:hrstd="t" o:hrnoshade="t" o:hr="t" fillcolor="black" stroked="f"/>
        </w:pict>
      </w:r>
    </w:p>
    <w:p w:rsidR="000132C3" w:rsidRPr="000132C3" w:rsidRDefault="000132C3" w:rsidP="000132C3">
      <w:pPr>
        <w:spacing w:after="225" w:line="240" w:lineRule="auto"/>
        <w:ind w:left="105"/>
        <w:outlineLvl w:val="0"/>
        <w:rPr>
          <w:rFonts w:ascii="Verdana" w:eastAsia="Times New Roman" w:hAnsi="Verdana" w:cs="Times New Roman"/>
          <w:b/>
          <w:bCs/>
          <w:color w:val="C66300"/>
          <w:kern w:val="36"/>
          <w:sz w:val="26"/>
          <w:szCs w:val="26"/>
          <w:lang w:eastAsia="fr-FR"/>
        </w:rPr>
      </w:pPr>
      <w:r w:rsidRPr="000132C3">
        <w:rPr>
          <w:rFonts w:ascii="Verdana" w:eastAsia="Times New Roman" w:hAnsi="Verdana" w:cs="Times New Roman"/>
          <w:b/>
          <w:bCs/>
          <w:i/>
          <w:iCs/>
          <w:color w:val="C66300"/>
          <w:kern w:val="36"/>
          <w:sz w:val="20"/>
          <w:szCs w:val="20"/>
          <w:lang w:eastAsia="fr-FR"/>
        </w:rPr>
        <w:t>Les filaments d'actine (5-9 nm</w:t>
      </w:r>
      <w:proofErr w:type="gramStart"/>
      <w:r w:rsidRPr="000132C3">
        <w:rPr>
          <w:rFonts w:ascii="Verdana" w:eastAsia="Times New Roman" w:hAnsi="Verdana" w:cs="Times New Roman"/>
          <w:b/>
          <w:bCs/>
          <w:i/>
          <w:iCs/>
          <w:color w:val="C66300"/>
          <w:kern w:val="36"/>
          <w:sz w:val="20"/>
          <w:szCs w:val="20"/>
          <w:lang w:eastAsia="fr-FR"/>
        </w:rPr>
        <w:t>)</w:t>
      </w:r>
      <w:proofErr w:type="gramEnd"/>
      <w:r w:rsidRPr="000132C3">
        <w:rPr>
          <w:rFonts w:ascii="Verdana" w:eastAsia="Times New Roman" w:hAnsi="Verdana" w:cs="Times New Roman"/>
          <w:b/>
          <w:bCs/>
          <w:color w:val="C66300"/>
          <w:kern w:val="36"/>
          <w:sz w:val="26"/>
          <w:szCs w:val="26"/>
          <w:lang w:eastAsia="fr-FR"/>
        </w:rPr>
        <w:br/>
        <w:t>Les fonctions des filaments d'actine</w:t>
      </w:r>
    </w:p>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color w:val="000000"/>
          <w:sz w:val="29"/>
          <w:szCs w:val="29"/>
          <w:lang w:eastAsia="fr-FR"/>
        </w:rPr>
        <w:t>Par des exemples spécifiques nous illustrons ci-dessous quelques fonctions des filaments d'actine.</w:t>
      </w:r>
    </w:p>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color w:val="000000"/>
          <w:sz w:val="29"/>
          <w:szCs w:val="29"/>
          <w:lang w:eastAsia="fr-FR"/>
        </w:rPr>
        <w:lastRenderedPageBreak/>
        <w:t> </w:t>
      </w:r>
      <w:r>
        <w:rPr>
          <w:rFonts w:ascii="Times New Roman" w:eastAsia="Times New Roman" w:hAnsi="Times New Roman" w:cs="Times New Roman"/>
          <w:noProof/>
          <w:color w:val="000000"/>
          <w:sz w:val="29"/>
          <w:szCs w:val="29"/>
          <w:lang w:eastAsia="fr-FR"/>
        </w:rPr>
        <w:drawing>
          <wp:inline distT="0" distB="0" distL="0" distR="0">
            <wp:extent cx="161925" cy="123825"/>
            <wp:effectExtent l="19050" t="0" r="9525" b="0"/>
            <wp:docPr id="28" name="Image 28" descr="http://www.ulysse.u-bordeaux.fr/atelier/ikramer/biocell_diffusion/gbb.cel.fa.104.b3/content/sources/bullet_defaul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www.ulysse.u-bordeaux.fr/atelier/ikramer/biocell_diffusion/gbb.cel.fa.104.b3/content/sources/bullet_default.gif"/>
                    <pic:cNvPicPr>
                      <a:picLocks noChangeAspect="1" noChangeArrowheads="1"/>
                    </pic:cNvPicPr>
                  </pic:nvPicPr>
                  <pic:blipFill>
                    <a:blip r:embed="rId53" cstate="print"/>
                    <a:srcRect/>
                    <a:stretch>
                      <a:fillRect/>
                    </a:stretch>
                  </pic:blipFill>
                  <pic:spPr bwMode="auto">
                    <a:xfrm>
                      <a:off x="0" y="0"/>
                      <a:ext cx="161925" cy="123825"/>
                    </a:xfrm>
                    <a:prstGeom prst="rect">
                      <a:avLst/>
                    </a:prstGeom>
                    <a:noFill/>
                    <a:ln w="9525">
                      <a:noFill/>
                      <a:miter lim="800000"/>
                      <a:headEnd/>
                      <a:tailEnd/>
                    </a:ln>
                  </pic:spPr>
                </pic:pic>
              </a:graphicData>
            </a:graphic>
          </wp:inline>
        </w:drawing>
      </w:r>
      <w:r w:rsidRPr="000132C3">
        <w:rPr>
          <w:rFonts w:ascii="Times New Roman" w:eastAsia="Times New Roman" w:hAnsi="Times New Roman" w:cs="Times New Roman"/>
          <w:color w:val="000000"/>
          <w:sz w:val="29"/>
          <w:szCs w:val="29"/>
          <w:lang w:eastAsia="fr-FR"/>
        </w:rPr>
        <w:t>  </w:t>
      </w:r>
      <w:r w:rsidRPr="000132C3">
        <w:rPr>
          <w:rFonts w:ascii="Times New Roman" w:eastAsia="Times New Roman" w:hAnsi="Times New Roman" w:cs="Times New Roman"/>
          <w:b/>
          <w:bCs/>
          <w:color w:val="000000"/>
          <w:sz w:val="29"/>
          <w:szCs w:val="29"/>
          <w:lang w:eastAsia="fr-FR"/>
        </w:rPr>
        <w:t>Migration cellulaire</w:t>
      </w:r>
    </w:p>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color w:val="000000"/>
          <w:sz w:val="29"/>
          <w:szCs w:val="29"/>
          <w:lang w:eastAsia="fr-FR"/>
        </w:rPr>
        <w:t>Comme nous l'avons vu dans la ressource « molécules d'adhérence », aux sites d'infection, les leucocytes quittent la circulation pour s'infiltrer dans les tissus. Là, attirés par les peptides N-</w:t>
      </w:r>
      <w:proofErr w:type="spellStart"/>
      <w:r w:rsidRPr="000132C3">
        <w:rPr>
          <w:rFonts w:ascii="Times New Roman" w:eastAsia="Times New Roman" w:hAnsi="Times New Roman" w:cs="Times New Roman"/>
          <w:color w:val="000000"/>
          <w:sz w:val="29"/>
          <w:szCs w:val="29"/>
          <w:lang w:eastAsia="fr-FR"/>
        </w:rPr>
        <w:t>formylés</w:t>
      </w:r>
      <w:proofErr w:type="spellEnd"/>
      <w:r w:rsidRPr="000132C3">
        <w:rPr>
          <w:rFonts w:ascii="Times New Roman" w:eastAsia="Times New Roman" w:hAnsi="Times New Roman" w:cs="Times New Roman"/>
          <w:color w:val="000000"/>
          <w:sz w:val="29"/>
          <w:szCs w:val="29"/>
          <w:lang w:eastAsia="fr-FR"/>
        </w:rPr>
        <w:t xml:space="preserve"> perdus par les bactéries, ils gagnent la source d'infection. Les mouvements nécessaires à ce déplacement se font grâce au cytosquelette et à l'actine en particulier. L'actine joue un rôle dans la formation des lamellipodes résultant d'un phénomène de </w:t>
      </w:r>
      <w:proofErr w:type="spellStart"/>
      <w:r w:rsidRPr="000132C3">
        <w:rPr>
          <w:rFonts w:ascii="Times New Roman" w:eastAsia="Times New Roman" w:hAnsi="Times New Roman" w:cs="Times New Roman"/>
          <w:color w:val="000000"/>
          <w:sz w:val="29"/>
          <w:szCs w:val="29"/>
          <w:lang w:eastAsia="fr-FR"/>
        </w:rPr>
        <w:t>protrusion</w:t>
      </w:r>
      <w:proofErr w:type="spellEnd"/>
      <w:r w:rsidRPr="000132C3">
        <w:rPr>
          <w:rFonts w:ascii="Times New Roman" w:eastAsia="Times New Roman" w:hAnsi="Times New Roman" w:cs="Times New Roman"/>
          <w:color w:val="000000"/>
          <w:sz w:val="29"/>
          <w:szCs w:val="29"/>
          <w:lang w:eastAsia="fr-FR"/>
        </w:rPr>
        <w:t xml:space="preserve"> membranaire (figure 5 ci-dessous). Le réseau d'actine périphérique sous-membranaire sert d'appui à la polymérisation de nouveaux filaments qui repoussent la membrane, formant ainsi progressivement le lamellipode. Les sites d'initiation de la polymérisation (sites de nucléation) sont désignés par l'activation de ARP2/3 qui pour sa part est sous l'influence des récepteurs membranaires aux peptides N-</w:t>
      </w:r>
      <w:proofErr w:type="spellStart"/>
      <w:r w:rsidRPr="000132C3">
        <w:rPr>
          <w:rFonts w:ascii="Times New Roman" w:eastAsia="Times New Roman" w:hAnsi="Times New Roman" w:cs="Times New Roman"/>
          <w:color w:val="000000"/>
          <w:sz w:val="29"/>
          <w:szCs w:val="29"/>
          <w:lang w:eastAsia="fr-FR"/>
        </w:rPr>
        <w:t>formylés</w:t>
      </w:r>
      <w:proofErr w:type="spellEnd"/>
      <w:r w:rsidRPr="000132C3">
        <w:rPr>
          <w:rFonts w:ascii="Times New Roman" w:eastAsia="Times New Roman" w:hAnsi="Times New Roman" w:cs="Times New Roman"/>
          <w:color w:val="000000"/>
          <w:sz w:val="29"/>
          <w:szCs w:val="29"/>
          <w:lang w:eastAsia="fr-FR"/>
        </w:rPr>
        <w:t xml:space="preserve"> (</w:t>
      </w:r>
      <w:proofErr w:type="spellStart"/>
      <w:r w:rsidRPr="000132C3">
        <w:rPr>
          <w:rFonts w:ascii="Times New Roman" w:eastAsia="Times New Roman" w:hAnsi="Times New Roman" w:cs="Times New Roman"/>
          <w:color w:val="000000"/>
          <w:sz w:val="29"/>
          <w:szCs w:val="29"/>
          <w:lang w:eastAsia="fr-FR"/>
        </w:rPr>
        <w:t>chémokine</w:t>
      </w:r>
      <w:proofErr w:type="spellEnd"/>
      <w:r w:rsidRPr="000132C3">
        <w:rPr>
          <w:rFonts w:ascii="Times New Roman" w:eastAsia="Times New Roman" w:hAnsi="Times New Roman" w:cs="Times New Roman"/>
          <w:color w:val="000000"/>
          <w:sz w:val="29"/>
          <w:szCs w:val="29"/>
          <w:lang w:eastAsia="fr-FR"/>
        </w:rPr>
        <w:t>). Les lamellipodes sont des extensions dynamiques des leucocytes qui leur permettent de se déplacer sur une surface. Ils se forment (et disparaissent) en quelques secondes, témoignant de la dynamique rapide de la polymérisation et dépolymérisation de l'actine.</w:t>
      </w:r>
    </w:p>
    <w:p w:rsidR="000132C3" w:rsidRPr="000132C3" w:rsidRDefault="000132C3" w:rsidP="000132C3">
      <w:pPr>
        <w:spacing w:before="100" w:beforeAutospacing="1" w:after="100" w:afterAutospacing="1" w:line="240" w:lineRule="auto"/>
        <w:jc w:val="center"/>
        <w:rPr>
          <w:rFonts w:ascii="Times New Roman" w:eastAsia="Times New Roman" w:hAnsi="Times New Roman" w:cs="Times New Roman"/>
          <w:color w:val="000000"/>
          <w:sz w:val="29"/>
          <w:szCs w:val="29"/>
          <w:lang w:eastAsia="fr-FR"/>
        </w:rPr>
      </w:pPr>
      <w:r>
        <w:rPr>
          <w:rFonts w:ascii="Times New Roman" w:eastAsia="Times New Roman" w:hAnsi="Times New Roman" w:cs="Times New Roman"/>
          <w:noProof/>
          <w:color w:val="000000"/>
          <w:sz w:val="29"/>
          <w:szCs w:val="29"/>
          <w:lang w:eastAsia="fr-FR"/>
        </w:rPr>
        <w:drawing>
          <wp:inline distT="0" distB="0" distL="0" distR="0">
            <wp:extent cx="5829300" cy="3590925"/>
            <wp:effectExtent l="19050" t="0" r="0" b="0"/>
            <wp:docPr id="29" name="Image 29" descr="http://www.ulysse.u-bordeaux.fr/atelier/ikramer/biocell_diffusion/gbb.cel.fa.104.b3/content/images/fig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www.ulysse.u-bordeaux.fr/atelier/ikramer/biocell_diffusion/gbb.cel.fa.104.b3/content/images/fig05.jpg"/>
                    <pic:cNvPicPr>
                      <a:picLocks noChangeAspect="1" noChangeArrowheads="1"/>
                    </pic:cNvPicPr>
                  </pic:nvPicPr>
                  <pic:blipFill>
                    <a:blip r:embed="rId54" cstate="print"/>
                    <a:srcRect/>
                    <a:stretch>
                      <a:fillRect/>
                    </a:stretch>
                  </pic:blipFill>
                  <pic:spPr bwMode="auto">
                    <a:xfrm>
                      <a:off x="0" y="0"/>
                      <a:ext cx="5829300" cy="3590925"/>
                    </a:xfrm>
                    <a:prstGeom prst="rect">
                      <a:avLst/>
                    </a:prstGeom>
                    <a:noFill/>
                    <a:ln w="9525">
                      <a:noFill/>
                      <a:miter lim="800000"/>
                      <a:headEnd/>
                      <a:tailEnd/>
                    </a:ln>
                  </pic:spPr>
                </pic:pic>
              </a:graphicData>
            </a:graphic>
          </wp:inline>
        </w:drawing>
      </w:r>
    </w:p>
    <w:p w:rsidR="000132C3" w:rsidRPr="000132C3" w:rsidRDefault="000132C3" w:rsidP="000132C3">
      <w:pPr>
        <w:spacing w:before="100" w:beforeAutospacing="1" w:after="100" w:afterAutospacing="1" w:line="240" w:lineRule="auto"/>
        <w:jc w:val="center"/>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i/>
          <w:iCs/>
          <w:color w:val="000000"/>
          <w:sz w:val="29"/>
          <w:szCs w:val="29"/>
          <w:lang w:eastAsia="fr-FR"/>
        </w:rPr>
        <w:t>Figure 5 - La migration cellulaire</w:t>
      </w:r>
    </w:p>
    <w:tbl>
      <w:tblPr>
        <w:tblW w:w="0" w:type="auto"/>
        <w:tblCellSpacing w:w="37" w:type="dxa"/>
        <w:shd w:val="clear" w:color="auto" w:fill="F0F0F0"/>
        <w:tblCellMar>
          <w:top w:w="15" w:type="dxa"/>
          <w:left w:w="15" w:type="dxa"/>
          <w:bottom w:w="15" w:type="dxa"/>
          <w:right w:w="15" w:type="dxa"/>
        </w:tblCellMar>
        <w:tblLook w:val="04A0"/>
      </w:tblPr>
      <w:tblGrid>
        <w:gridCol w:w="771"/>
        <w:gridCol w:w="134"/>
        <w:gridCol w:w="7753"/>
      </w:tblGrid>
      <w:tr w:rsidR="000132C3" w:rsidRPr="000132C3" w:rsidTr="000132C3">
        <w:trPr>
          <w:tblCellSpacing w:w="37" w:type="dxa"/>
        </w:trPr>
        <w:tc>
          <w:tcPr>
            <w:tcW w:w="0" w:type="auto"/>
            <w:shd w:val="clear" w:color="auto" w:fill="F0F0F0"/>
            <w:noWrap/>
            <w:hideMark/>
          </w:tcPr>
          <w:p w:rsidR="000132C3" w:rsidRPr="000132C3" w:rsidRDefault="000132C3" w:rsidP="000132C3">
            <w:pPr>
              <w:spacing w:after="0" w:line="240" w:lineRule="auto"/>
              <w:rPr>
                <w:rFonts w:ascii="Times New Roman" w:eastAsia="Times New Roman" w:hAnsi="Times New Roman" w:cs="Times New Roman"/>
                <w:color w:val="808080"/>
                <w:sz w:val="24"/>
                <w:szCs w:val="24"/>
                <w:lang w:eastAsia="fr-FR"/>
              </w:rPr>
            </w:pPr>
            <w:r w:rsidRPr="000132C3">
              <w:rPr>
                <w:rFonts w:ascii="Times New Roman" w:eastAsia="Times New Roman" w:hAnsi="Times New Roman" w:cs="Times New Roman"/>
                <w:color w:val="808080"/>
                <w:sz w:val="24"/>
                <w:szCs w:val="24"/>
                <w:lang w:eastAsia="fr-FR"/>
              </w:rPr>
              <w:t> </w:t>
            </w:r>
            <w:r>
              <w:rPr>
                <w:rFonts w:ascii="Times New Roman" w:eastAsia="Times New Roman" w:hAnsi="Times New Roman" w:cs="Times New Roman"/>
                <w:noProof/>
                <w:color w:val="808080"/>
                <w:sz w:val="24"/>
                <w:szCs w:val="24"/>
                <w:lang w:eastAsia="fr-FR"/>
              </w:rPr>
              <w:drawing>
                <wp:inline distT="0" distB="0" distL="0" distR="0">
                  <wp:extent cx="304800" cy="304800"/>
                  <wp:effectExtent l="19050" t="0" r="0" b="0"/>
                  <wp:docPr id="30" name="Image 30" descr="http://www.ulysse.u-bordeaux.fr/atelier/ikramer/biocell_diffusion/gbb.cel.fa.104.b3/content/sources/sit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www.ulysse.u-bordeaux.fr/atelier/ikramer/biocell_diffusion/gbb.cel.fa.104.b3/content/sources/site.gif"/>
                          <pic:cNvPicPr>
                            <a:picLocks noChangeAspect="1" noChangeArrowheads="1"/>
                          </pic:cNvPicPr>
                        </pic:nvPicPr>
                        <pic:blipFill>
                          <a:blip r:embed="rId48"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r w:rsidRPr="000132C3">
              <w:rPr>
                <w:rFonts w:ascii="Times New Roman" w:eastAsia="Times New Roman" w:hAnsi="Times New Roman" w:cs="Times New Roman"/>
                <w:color w:val="808080"/>
                <w:sz w:val="24"/>
                <w:szCs w:val="24"/>
                <w:lang w:eastAsia="fr-FR"/>
              </w:rPr>
              <w:t> </w:t>
            </w:r>
          </w:p>
        </w:tc>
        <w:tc>
          <w:tcPr>
            <w:tcW w:w="0" w:type="pct"/>
            <w:shd w:val="clear" w:color="auto" w:fill="783B00"/>
            <w:vAlign w:val="center"/>
            <w:hideMark/>
          </w:tcPr>
          <w:p w:rsidR="000132C3" w:rsidRPr="000132C3" w:rsidRDefault="000132C3" w:rsidP="000132C3">
            <w:pPr>
              <w:spacing w:after="0" w:line="240" w:lineRule="auto"/>
              <w:rPr>
                <w:rFonts w:ascii="Times New Roman" w:eastAsia="Times New Roman" w:hAnsi="Times New Roman" w:cs="Times New Roman"/>
                <w:color w:val="808080"/>
                <w:sz w:val="24"/>
                <w:szCs w:val="24"/>
                <w:lang w:eastAsia="fr-FR"/>
              </w:rPr>
            </w:pPr>
            <w:r>
              <w:rPr>
                <w:rFonts w:ascii="Times New Roman" w:eastAsia="Times New Roman" w:hAnsi="Times New Roman" w:cs="Times New Roman"/>
                <w:noProof/>
                <w:color w:val="808080"/>
                <w:sz w:val="24"/>
                <w:szCs w:val="24"/>
                <w:lang w:eastAsia="fr-FR"/>
              </w:rPr>
              <w:drawing>
                <wp:inline distT="0" distB="0" distL="0" distR="0">
                  <wp:extent cx="19050" cy="9525"/>
                  <wp:effectExtent l="0" t="0" r="0" b="0"/>
                  <wp:docPr id="31" name="Image 31" descr="http://www.ulysse.u-bordeaux.fr/atelier/ikramer/biocell_diffusion/gbb.cel.fa.104.b3/content/sources/empty.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www.ulysse.u-bordeaux.fr/atelier/ikramer/biocell_diffusion/gbb.cel.fa.104.b3/content/sources/empty.gif"/>
                          <pic:cNvPicPr>
                            <a:picLocks noChangeAspect="1" noChangeArrowheads="1"/>
                          </pic:cNvPicPr>
                        </pic:nvPicPr>
                        <pic:blipFill>
                          <a:blip r:embed="rId43"/>
                          <a:srcRect/>
                          <a:stretch>
                            <a:fillRect/>
                          </a:stretch>
                        </pic:blipFill>
                        <pic:spPr bwMode="auto">
                          <a:xfrm>
                            <a:off x="0" y="0"/>
                            <a:ext cx="19050" cy="9525"/>
                          </a:xfrm>
                          <a:prstGeom prst="rect">
                            <a:avLst/>
                          </a:prstGeom>
                          <a:noFill/>
                          <a:ln w="9525">
                            <a:noFill/>
                            <a:miter lim="800000"/>
                            <a:headEnd/>
                            <a:tailEnd/>
                          </a:ln>
                        </pic:spPr>
                      </pic:pic>
                    </a:graphicData>
                  </a:graphic>
                </wp:inline>
              </w:drawing>
            </w:r>
          </w:p>
        </w:tc>
        <w:tc>
          <w:tcPr>
            <w:tcW w:w="0" w:type="auto"/>
            <w:shd w:val="clear" w:color="auto" w:fill="F0F0F0"/>
            <w:vAlign w:val="center"/>
            <w:hideMark/>
          </w:tcPr>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color w:val="808080"/>
                <w:sz w:val="24"/>
                <w:szCs w:val="24"/>
                <w:lang w:eastAsia="fr-FR"/>
              </w:rPr>
            </w:pPr>
            <w:r w:rsidRPr="000132C3">
              <w:rPr>
                <w:rFonts w:ascii="Times New Roman" w:eastAsia="Times New Roman" w:hAnsi="Times New Roman" w:cs="Times New Roman"/>
                <w:color w:val="808080"/>
                <w:sz w:val="24"/>
                <w:szCs w:val="24"/>
                <w:lang w:eastAsia="fr-FR"/>
              </w:rPr>
              <w:t xml:space="preserve">Pour en savoir plus, consultez le « Nature </w:t>
            </w:r>
            <w:proofErr w:type="spellStart"/>
            <w:r w:rsidRPr="000132C3">
              <w:rPr>
                <w:rFonts w:ascii="Times New Roman" w:eastAsia="Times New Roman" w:hAnsi="Times New Roman" w:cs="Times New Roman"/>
                <w:color w:val="808080"/>
                <w:sz w:val="24"/>
                <w:szCs w:val="24"/>
                <w:lang w:eastAsia="fr-FR"/>
              </w:rPr>
              <w:t>Cell</w:t>
            </w:r>
            <w:proofErr w:type="spellEnd"/>
            <w:r w:rsidRPr="000132C3">
              <w:rPr>
                <w:rFonts w:ascii="Times New Roman" w:eastAsia="Times New Roman" w:hAnsi="Times New Roman" w:cs="Times New Roman"/>
                <w:color w:val="808080"/>
                <w:sz w:val="24"/>
                <w:szCs w:val="24"/>
                <w:lang w:eastAsia="fr-FR"/>
              </w:rPr>
              <w:t xml:space="preserve"> Migration Gateway » :</w:t>
            </w:r>
            <w:r w:rsidRPr="000132C3">
              <w:rPr>
                <w:rFonts w:ascii="Times New Roman" w:eastAsia="Times New Roman" w:hAnsi="Times New Roman" w:cs="Times New Roman"/>
                <w:color w:val="808080"/>
                <w:sz w:val="24"/>
                <w:szCs w:val="24"/>
                <w:lang w:eastAsia="fr-FR"/>
              </w:rPr>
              <w:br/>
            </w:r>
            <w:hyperlink r:id="rId55" w:tgtFrame="_blank" w:history="1">
              <w:r w:rsidRPr="000132C3">
                <w:rPr>
                  <w:rFonts w:ascii="Times New Roman" w:eastAsia="Times New Roman" w:hAnsi="Times New Roman" w:cs="Times New Roman"/>
                  <w:color w:val="5E8CA6"/>
                  <w:sz w:val="24"/>
                  <w:szCs w:val="24"/>
                  <w:lang w:eastAsia="fr-FR"/>
                </w:rPr>
                <w:t>http://www.cellmigration.org/index.shtml</w:t>
              </w:r>
            </w:hyperlink>
            <w:proofErr w:type="gramStart"/>
            <w:r w:rsidRPr="000132C3">
              <w:rPr>
                <w:rFonts w:ascii="Times New Roman" w:eastAsia="Times New Roman" w:hAnsi="Times New Roman" w:cs="Times New Roman"/>
                <w:color w:val="808080"/>
                <w:sz w:val="24"/>
                <w:szCs w:val="24"/>
                <w:lang w:eastAsia="fr-FR"/>
              </w:rPr>
              <w:t>,</w:t>
            </w:r>
            <w:proofErr w:type="gramEnd"/>
            <w:r w:rsidRPr="000132C3">
              <w:rPr>
                <w:rFonts w:ascii="Times New Roman" w:eastAsia="Times New Roman" w:hAnsi="Times New Roman" w:cs="Times New Roman"/>
                <w:color w:val="808080"/>
                <w:sz w:val="24"/>
                <w:szCs w:val="24"/>
                <w:lang w:eastAsia="fr-FR"/>
              </w:rPr>
              <w:br/>
              <w:t>ou consultez l'encyclopédie A-Z des protéines liant l'actine :</w:t>
            </w:r>
            <w:r w:rsidRPr="000132C3">
              <w:rPr>
                <w:rFonts w:ascii="Times New Roman" w:eastAsia="Times New Roman" w:hAnsi="Times New Roman" w:cs="Times New Roman"/>
                <w:color w:val="808080"/>
                <w:sz w:val="24"/>
                <w:szCs w:val="24"/>
                <w:lang w:eastAsia="fr-FR"/>
              </w:rPr>
              <w:br/>
            </w:r>
            <w:hyperlink r:id="rId56" w:tgtFrame="_blank" w:history="1">
              <w:r w:rsidRPr="000132C3">
                <w:rPr>
                  <w:rFonts w:ascii="Times New Roman" w:eastAsia="Times New Roman" w:hAnsi="Times New Roman" w:cs="Times New Roman"/>
                  <w:color w:val="5E8CA6"/>
                  <w:sz w:val="24"/>
                  <w:szCs w:val="24"/>
                  <w:lang w:eastAsia="fr-FR"/>
                </w:rPr>
                <w:t>http://www.bms.ed.ac.uk/research/others/smaciver/Encyclop/encycloABP.htm</w:t>
              </w:r>
            </w:hyperlink>
            <w:r w:rsidRPr="000132C3">
              <w:rPr>
                <w:rFonts w:ascii="Times New Roman" w:eastAsia="Times New Roman" w:hAnsi="Times New Roman" w:cs="Times New Roman"/>
                <w:color w:val="808080"/>
                <w:sz w:val="24"/>
                <w:szCs w:val="24"/>
                <w:lang w:eastAsia="fr-FR"/>
              </w:rPr>
              <w:t>.</w:t>
            </w:r>
          </w:p>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color w:val="808080"/>
                <w:sz w:val="24"/>
                <w:szCs w:val="24"/>
                <w:lang w:eastAsia="fr-FR"/>
              </w:rPr>
            </w:pPr>
            <w:r w:rsidRPr="000132C3">
              <w:rPr>
                <w:rFonts w:ascii="Times New Roman" w:eastAsia="Times New Roman" w:hAnsi="Times New Roman" w:cs="Times New Roman"/>
                <w:color w:val="808080"/>
                <w:sz w:val="24"/>
                <w:szCs w:val="24"/>
                <w:lang w:eastAsia="fr-FR"/>
              </w:rPr>
              <w:t>Consultez les sites Web de laboratoires performants sur le sujet :</w:t>
            </w:r>
            <w:r w:rsidRPr="000132C3">
              <w:rPr>
                <w:rFonts w:ascii="Times New Roman" w:eastAsia="Times New Roman" w:hAnsi="Times New Roman" w:cs="Times New Roman"/>
                <w:color w:val="808080"/>
                <w:sz w:val="24"/>
                <w:szCs w:val="24"/>
                <w:lang w:eastAsia="fr-FR"/>
              </w:rPr>
              <w:br/>
            </w:r>
            <w:hyperlink r:id="rId57" w:tgtFrame="_blank" w:history="1">
              <w:r w:rsidRPr="000132C3">
                <w:rPr>
                  <w:rFonts w:ascii="Times New Roman" w:eastAsia="Times New Roman" w:hAnsi="Times New Roman" w:cs="Times New Roman"/>
                  <w:color w:val="5E8CA6"/>
                  <w:sz w:val="24"/>
                  <w:szCs w:val="24"/>
                  <w:lang w:eastAsia="fr-FR"/>
                </w:rPr>
                <w:t>http://www.lebs.cnrs-gif.fr/carlier/carlierfr.html</w:t>
              </w:r>
            </w:hyperlink>
            <w:r w:rsidRPr="000132C3">
              <w:rPr>
                <w:rFonts w:ascii="Times New Roman" w:eastAsia="Times New Roman" w:hAnsi="Times New Roman" w:cs="Times New Roman"/>
                <w:color w:val="808080"/>
                <w:sz w:val="24"/>
                <w:szCs w:val="24"/>
                <w:lang w:eastAsia="fr-FR"/>
              </w:rPr>
              <w:t>,</w:t>
            </w:r>
            <w:r w:rsidRPr="000132C3">
              <w:rPr>
                <w:rFonts w:ascii="Times New Roman" w:eastAsia="Times New Roman" w:hAnsi="Times New Roman" w:cs="Times New Roman"/>
                <w:color w:val="808080"/>
                <w:sz w:val="24"/>
                <w:szCs w:val="24"/>
                <w:lang w:eastAsia="fr-FR"/>
              </w:rPr>
              <w:br/>
            </w:r>
            <w:hyperlink r:id="rId58" w:tgtFrame="_blank" w:history="1">
              <w:r w:rsidRPr="000132C3">
                <w:rPr>
                  <w:rFonts w:ascii="Times New Roman" w:eastAsia="Times New Roman" w:hAnsi="Times New Roman" w:cs="Times New Roman"/>
                  <w:color w:val="5E8CA6"/>
                  <w:sz w:val="24"/>
                  <w:szCs w:val="24"/>
                  <w:lang w:eastAsia="fr-FR"/>
                </w:rPr>
                <w:t>http://cellix.imba.oeaw.ac.at/Videotour/video_tour.html</w:t>
              </w:r>
            </w:hyperlink>
            <w:r w:rsidRPr="000132C3">
              <w:rPr>
                <w:rFonts w:ascii="Times New Roman" w:eastAsia="Times New Roman" w:hAnsi="Times New Roman" w:cs="Times New Roman"/>
                <w:color w:val="808080"/>
                <w:sz w:val="24"/>
                <w:szCs w:val="24"/>
                <w:lang w:eastAsia="fr-FR"/>
              </w:rPr>
              <w:t>,</w:t>
            </w:r>
            <w:r w:rsidRPr="000132C3">
              <w:rPr>
                <w:rFonts w:ascii="Times New Roman" w:eastAsia="Times New Roman" w:hAnsi="Times New Roman" w:cs="Times New Roman"/>
                <w:color w:val="808080"/>
                <w:sz w:val="24"/>
                <w:szCs w:val="24"/>
                <w:lang w:eastAsia="fr-FR"/>
              </w:rPr>
              <w:br/>
            </w:r>
            <w:hyperlink r:id="rId59" w:tgtFrame="_blank" w:history="1">
              <w:r w:rsidRPr="000132C3">
                <w:rPr>
                  <w:rFonts w:ascii="Times New Roman" w:eastAsia="Times New Roman" w:hAnsi="Times New Roman" w:cs="Times New Roman"/>
                  <w:color w:val="5E8CA6"/>
                  <w:sz w:val="24"/>
                  <w:szCs w:val="24"/>
                  <w:lang w:eastAsia="fr-FR"/>
                </w:rPr>
                <w:t>http://www.ucl.ac.uk/ioo/research/bailly.htm</w:t>
              </w:r>
            </w:hyperlink>
            <w:r w:rsidRPr="000132C3">
              <w:rPr>
                <w:rFonts w:ascii="Times New Roman" w:eastAsia="Times New Roman" w:hAnsi="Times New Roman" w:cs="Times New Roman"/>
                <w:color w:val="808080"/>
                <w:sz w:val="24"/>
                <w:szCs w:val="24"/>
                <w:lang w:eastAsia="fr-FR"/>
              </w:rPr>
              <w:t>,</w:t>
            </w:r>
            <w:r w:rsidRPr="000132C3">
              <w:rPr>
                <w:rFonts w:ascii="Times New Roman" w:eastAsia="Times New Roman" w:hAnsi="Times New Roman" w:cs="Times New Roman"/>
                <w:color w:val="808080"/>
                <w:sz w:val="24"/>
                <w:szCs w:val="24"/>
                <w:lang w:eastAsia="fr-FR"/>
              </w:rPr>
              <w:br/>
            </w:r>
            <w:hyperlink r:id="rId60" w:tgtFrame="_blank" w:history="1">
              <w:r w:rsidRPr="000132C3">
                <w:rPr>
                  <w:rFonts w:ascii="Times New Roman" w:eastAsia="Times New Roman" w:hAnsi="Times New Roman" w:cs="Times New Roman"/>
                  <w:color w:val="5E8CA6"/>
                  <w:sz w:val="24"/>
                  <w:szCs w:val="24"/>
                  <w:lang w:eastAsia="fr-FR"/>
                </w:rPr>
                <w:t>http://www.utoronto.ca/boonelab/people.htm</w:t>
              </w:r>
            </w:hyperlink>
            <w:r w:rsidRPr="000132C3">
              <w:rPr>
                <w:rFonts w:ascii="Times New Roman" w:eastAsia="Times New Roman" w:hAnsi="Times New Roman" w:cs="Times New Roman"/>
                <w:color w:val="808080"/>
                <w:sz w:val="24"/>
                <w:szCs w:val="24"/>
                <w:lang w:eastAsia="fr-FR"/>
              </w:rPr>
              <w:t>.</w:t>
            </w:r>
          </w:p>
        </w:tc>
      </w:tr>
    </w:tbl>
    <w:p w:rsidR="000132C3" w:rsidRPr="000132C3" w:rsidRDefault="000132C3" w:rsidP="000132C3">
      <w:pPr>
        <w:spacing w:after="0" w:line="240" w:lineRule="auto"/>
        <w:jc w:val="both"/>
        <w:rPr>
          <w:rFonts w:ascii="Times New Roman" w:eastAsia="Times New Roman" w:hAnsi="Times New Roman" w:cs="Times New Roman"/>
          <w:vanish/>
          <w:color w:val="000000"/>
          <w:sz w:val="29"/>
          <w:szCs w:val="29"/>
          <w:lang w:eastAsia="fr-FR"/>
        </w:rPr>
      </w:pPr>
    </w:p>
    <w:tbl>
      <w:tblPr>
        <w:tblW w:w="0" w:type="auto"/>
        <w:tblCellSpacing w:w="37" w:type="dxa"/>
        <w:shd w:val="clear" w:color="auto" w:fill="F0F0F0"/>
        <w:tblCellMar>
          <w:top w:w="15" w:type="dxa"/>
          <w:left w:w="15" w:type="dxa"/>
          <w:bottom w:w="15" w:type="dxa"/>
          <w:right w:w="15" w:type="dxa"/>
        </w:tblCellMar>
        <w:tblLook w:val="04A0"/>
      </w:tblPr>
      <w:tblGrid>
        <w:gridCol w:w="771"/>
        <w:gridCol w:w="134"/>
        <w:gridCol w:w="6234"/>
      </w:tblGrid>
      <w:tr w:rsidR="000132C3" w:rsidRPr="000132C3" w:rsidTr="000132C3">
        <w:trPr>
          <w:tblCellSpacing w:w="37" w:type="dxa"/>
        </w:trPr>
        <w:tc>
          <w:tcPr>
            <w:tcW w:w="0" w:type="auto"/>
            <w:shd w:val="clear" w:color="auto" w:fill="F0F0F0"/>
            <w:noWrap/>
            <w:hideMark/>
          </w:tcPr>
          <w:p w:rsidR="000132C3" w:rsidRPr="000132C3" w:rsidRDefault="000132C3" w:rsidP="000132C3">
            <w:pPr>
              <w:spacing w:after="0" w:line="240" w:lineRule="auto"/>
              <w:rPr>
                <w:rFonts w:ascii="Times New Roman" w:eastAsia="Times New Roman" w:hAnsi="Times New Roman" w:cs="Times New Roman"/>
                <w:color w:val="808080"/>
                <w:sz w:val="24"/>
                <w:szCs w:val="24"/>
                <w:lang w:eastAsia="fr-FR"/>
              </w:rPr>
            </w:pPr>
            <w:r w:rsidRPr="000132C3">
              <w:rPr>
                <w:rFonts w:ascii="Times New Roman" w:eastAsia="Times New Roman" w:hAnsi="Times New Roman" w:cs="Times New Roman"/>
                <w:color w:val="808080"/>
                <w:sz w:val="24"/>
                <w:szCs w:val="24"/>
                <w:lang w:eastAsia="fr-FR"/>
              </w:rPr>
              <w:t> </w:t>
            </w:r>
            <w:r>
              <w:rPr>
                <w:rFonts w:ascii="Times New Roman" w:eastAsia="Times New Roman" w:hAnsi="Times New Roman" w:cs="Times New Roman"/>
                <w:noProof/>
                <w:color w:val="808080"/>
                <w:sz w:val="24"/>
                <w:szCs w:val="24"/>
                <w:lang w:eastAsia="fr-FR"/>
              </w:rPr>
              <w:drawing>
                <wp:inline distT="0" distB="0" distL="0" distR="0">
                  <wp:extent cx="304800" cy="304800"/>
                  <wp:effectExtent l="19050" t="0" r="0" b="0"/>
                  <wp:docPr id="32" name="Image 32" descr="http://www.ulysse.u-bordeaux.fr/atelier/ikramer/biocell_diffusion/gbb.cel.fa.104.b3/content/pdf/pdf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www.ulysse.u-bordeaux.fr/atelier/ikramer/biocell_diffusion/gbb.cel.fa.104.b3/content/pdf/pdficon.gif"/>
                          <pic:cNvPicPr>
                            <a:picLocks noChangeAspect="1" noChangeArrowheads="1"/>
                          </pic:cNvPicPr>
                        </pic:nvPicPr>
                        <pic:blipFill>
                          <a:blip r:embed="rId46"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r w:rsidRPr="000132C3">
              <w:rPr>
                <w:rFonts w:ascii="Times New Roman" w:eastAsia="Times New Roman" w:hAnsi="Times New Roman" w:cs="Times New Roman"/>
                <w:color w:val="808080"/>
                <w:sz w:val="24"/>
                <w:szCs w:val="24"/>
                <w:lang w:eastAsia="fr-FR"/>
              </w:rPr>
              <w:t> </w:t>
            </w:r>
          </w:p>
        </w:tc>
        <w:tc>
          <w:tcPr>
            <w:tcW w:w="0" w:type="pct"/>
            <w:shd w:val="clear" w:color="auto" w:fill="783B00"/>
            <w:vAlign w:val="center"/>
            <w:hideMark/>
          </w:tcPr>
          <w:p w:rsidR="000132C3" w:rsidRPr="000132C3" w:rsidRDefault="000132C3" w:rsidP="000132C3">
            <w:pPr>
              <w:spacing w:after="0" w:line="240" w:lineRule="auto"/>
              <w:rPr>
                <w:rFonts w:ascii="Times New Roman" w:eastAsia="Times New Roman" w:hAnsi="Times New Roman" w:cs="Times New Roman"/>
                <w:color w:val="808080"/>
                <w:sz w:val="24"/>
                <w:szCs w:val="24"/>
                <w:lang w:eastAsia="fr-FR"/>
              </w:rPr>
            </w:pPr>
            <w:r>
              <w:rPr>
                <w:rFonts w:ascii="Times New Roman" w:eastAsia="Times New Roman" w:hAnsi="Times New Roman" w:cs="Times New Roman"/>
                <w:noProof/>
                <w:color w:val="808080"/>
                <w:sz w:val="24"/>
                <w:szCs w:val="24"/>
                <w:lang w:eastAsia="fr-FR"/>
              </w:rPr>
              <w:drawing>
                <wp:inline distT="0" distB="0" distL="0" distR="0">
                  <wp:extent cx="19050" cy="9525"/>
                  <wp:effectExtent l="0" t="0" r="0" b="0"/>
                  <wp:docPr id="33" name="Image 33" descr="http://www.ulysse.u-bordeaux.fr/atelier/ikramer/biocell_diffusion/gbb.cel.fa.104.b3/content/sources/empty.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www.ulysse.u-bordeaux.fr/atelier/ikramer/biocell_diffusion/gbb.cel.fa.104.b3/content/sources/empty.gif"/>
                          <pic:cNvPicPr>
                            <a:picLocks noChangeAspect="1" noChangeArrowheads="1"/>
                          </pic:cNvPicPr>
                        </pic:nvPicPr>
                        <pic:blipFill>
                          <a:blip r:embed="rId43"/>
                          <a:srcRect/>
                          <a:stretch>
                            <a:fillRect/>
                          </a:stretch>
                        </pic:blipFill>
                        <pic:spPr bwMode="auto">
                          <a:xfrm>
                            <a:off x="0" y="0"/>
                            <a:ext cx="19050" cy="9525"/>
                          </a:xfrm>
                          <a:prstGeom prst="rect">
                            <a:avLst/>
                          </a:prstGeom>
                          <a:noFill/>
                          <a:ln w="9525">
                            <a:noFill/>
                            <a:miter lim="800000"/>
                            <a:headEnd/>
                            <a:tailEnd/>
                          </a:ln>
                        </pic:spPr>
                      </pic:pic>
                    </a:graphicData>
                  </a:graphic>
                </wp:inline>
              </w:drawing>
            </w:r>
          </w:p>
        </w:tc>
        <w:tc>
          <w:tcPr>
            <w:tcW w:w="0" w:type="auto"/>
            <w:shd w:val="clear" w:color="auto" w:fill="F0F0F0"/>
            <w:vAlign w:val="center"/>
            <w:hideMark/>
          </w:tcPr>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color w:val="808080"/>
                <w:sz w:val="24"/>
                <w:szCs w:val="24"/>
                <w:lang w:eastAsia="fr-FR"/>
              </w:rPr>
            </w:pPr>
            <w:r w:rsidRPr="000132C3">
              <w:rPr>
                <w:rFonts w:ascii="Times New Roman" w:eastAsia="Times New Roman" w:hAnsi="Times New Roman" w:cs="Times New Roman"/>
                <w:color w:val="808080"/>
                <w:sz w:val="24"/>
                <w:szCs w:val="24"/>
                <w:lang w:eastAsia="fr-FR"/>
              </w:rPr>
              <w:t>Pour en savoir plus, consultez les documents suivants :</w:t>
            </w:r>
          </w:p>
          <w:p w:rsidR="000132C3" w:rsidRPr="000132C3" w:rsidRDefault="000132C3" w:rsidP="000132C3">
            <w:pPr>
              <w:numPr>
                <w:ilvl w:val="0"/>
                <w:numId w:val="6"/>
              </w:numPr>
              <w:spacing w:before="100" w:beforeAutospacing="1" w:after="100" w:afterAutospacing="1" w:line="240" w:lineRule="auto"/>
              <w:rPr>
                <w:rFonts w:ascii="Times New Roman" w:eastAsia="Times New Roman" w:hAnsi="Times New Roman" w:cs="Times New Roman"/>
                <w:color w:val="808080"/>
                <w:sz w:val="24"/>
                <w:szCs w:val="24"/>
                <w:lang w:eastAsia="fr-FR"/>
              </w:rPr>
            </w:pPr>
            <w:hyperlink r:id="rId61" w:tgtFrame="_blank" w:history="1">
              <w:r w:rsidRPr="000132C3">
                <w:rPr>
                  <w:rFonts w:ascii="Times New Roman" w:eastAsia="Times New Roman" w:hAnsi="Times New Roman" w:cs="Times New Roman"/>
                  <w:color w:val="5E8CA6"/>
                  <w:sz w:val="24"/>
                  <w:szCs w:val="24"/>
                  <w:lang w:eastAsia="fr-FR"/>
                </w:rPr>
                <w:t>« </w:t>
              </w:r>
              <w:proofErr w:type="spellStart"/>
              <w:r w:rsidRPr="000132C3">
                <w:rPr>
                  <w:rFonts w:ascii="Times New Roman" w:eastAsia="Times New Roman" w:hAnsi="Times New Roman" w:cs="Times New Roman"/>
                  <w:color w:val="5E8CA6"/>
                  <w:sz w:val="24"/>
                  <w:szCs w:val="24"/>
                  <w:lang w:eastAsia="fr-FR"/>
                </w:rPr>
                <w:t>Cell</w:t>
              </w:r>
              <w:proofErr w:type="spellEnd"/>
              <w:r w:rsidRPr="000132C3">
                <w:rPr>
                  <w:rFonts w:ascii="Times New Roman" w:eastAsia="Times New Roman" w:hAnsi="Times New Roman" w:cs="Times New Roman"/>
                  <w:color w:val="5E8CA6"/>
                  <w:sz w:val="24"/>
                  <w:szCs w:val="24"/>
                  <w:lang w:eastAsia="fr-FR"/>
                </w:rPr>
                <w:t xml:space="preserve"> Migration </w:t>
              </w:r>
              <w:proofErr w:type="spellStart"/>
              <w:r w:rsidRPr="000132C3">
                <w:rPr>
                  <w:rFonts w:ascii="Times New Roman" w:eastAsia="Times New Roman" w:hAnsi="Times New Roman" w:cs="Times New Roman"/>
                  <w:color w:val="5E8CA6"/>
                  <w:sz w:val="24"/>
                  <w:szCs w:val="24"/>
                  <w:lang w:eastAsia="fr-FR"/>
                </w:rPr>
                <w:t>Scita</w:t>
              </w:r>
              <w:proofErr w:type="spellEnd"/>
              <w:r w:rsidRPr="000132C3">
                <w:rPr>
                  <w:rFonts w:ascii="Times New Roman" w:eastAsia="Times New Roman" w:hAnsi="Times New Roman" w:cs="Times New Roman"/>
                  <w:color w:val="5E8CA6"/>
                  <w:sz w:val="24"/>
                  <w:szCs w:val="24"/>
                  <w:lang w:eastAsia="fr-FR"/>
                </w:rPr>
                <w:t> »</w:t>
              </w:r>
            </w:hyperlink>
            <w:r w:rsidRPr="000132C3">
              <w:rPr>
                <w:rFonts w:ascii="Times New Roman" w:eastAsia="Times New Roman" w:hAnsi="Times New Roman" w:cs="Times New Roman"/>
                <w:color w:val="808080"/>
                <w:sz w:val="24"/>
                <w:szCs w:val="24"/>
                <w:lang w:eastAsia="fr-FR"/>
              </w:rPr>
              <w:t> (TAILLE Ko).</w:t>
            </w:r>
          </w:p>
          <w:p w:rsidR="000132C3" w:rsidRPr="000132C3" w:rsidRDefault="000132C3" w:rsidP="000132C3">
            <w:pPr>
              <w:numPr>
                <w:ilvl w:val="0"/>
                <w:numId w:val="6"/>
              </w:numPr>
              <w:spacing w:before="100" w:beforeAutospacing="1" w:after="100" w:afterAutospacing="1" w:line="240" w:lineRule="auto"/>
              <w:rPr>
                <w:rFonts w:ascii="Times New Roman" w:eastAsia="Times New Roman" w:hAnsi="Times New Roman" w:cs="Times New Roman"/>
                <w:color w:val="808080"/>
                <w:sz w:val="24"/>
                <w:szCs w:val="24"/>
                <w:lang w:eastAsia="fr-FR"/>
              </w:rPr>
            </w:pPr>
            <w:hyperlink r:id="rId62" w:tgtFrame="_blank" w:history="1">
              <w:r w:rsidRPr="000132C3">
                <w:rPr>
                  <w:rFonts w:ascii="Times New Roman" w:eastAsia="Times New Roman" w:hAnsi="Times New Roman" w:cs="Times New Roman"/>
                  <w:color w:val="5E8CA6"/>
                  <w:sz w:val="24"/>
                  <w:szCs w:val="24"/>
                  <w:lang w:eastAsia="fr-FR"/>
                </w:rPr>
                <w:t>« </w:t>
              </w:r>
              <w:proofErr w:type="spellStart"/>
              <w:r w:rsidRPr="000132C3">
                <w:rPr>
                  <w:rFonts w:ascii="Times New Roman" w:eastAsia="Times New Roman" w:hAnsi="Times New Roman" w:cs="Times New Roman"/>
                  <w:color w:val="5E8CA6"/>
                  <w:sz w:val="24"/>
                  <w:szCs w:val="24"/>
                  <w:lang w:eastAsia="fr-FR"/>
                </w:rPr>
                <w:t>Cell</w:t>
              </w:r>
              <w:proofErr w:type="spellEnd"/>
              <w:r w:rsidRPr="000132C3">
                <w:rPr>
                  <w:rFonts w:ascii="Times New Roman" w:eastAsia="Times New Roman" w:hAnsi="Times New Roman" w:cs="Times New Roman"/>
                  <w:color w:val="5E8CA6"/>
                  <w:sz w:val="24"/>
                  <w:szCs w:val="24"/>
                  <w:lang w:eastAsia="fr-FR"/>
                </w:rPr>
                <w:t xml:space="preserve"> Migration </w:t>
              </w:r>
              <w:proofErr w:type="spellStart"/>
              <w:r w:rsidRPr="000132C3">
                <w:rPr>
                  <w:rFonts w:ascii="Times New Roman" w:eastAsia="Times New Roman" w:hAnsi="Times New Roman" w:cs="Times New Roman"/>
                  <w:color w:val="5E8CA6"/>
                  <w:sz w:val="24"/>
                  <w:szCs w:val="24"/>
                  <w:lang w:eastAsia="fr-FR"/>
                </w:rPr>
                <w:t>Review</w:t>
              </w:r>
              <w:proofErr w:type="spellEnd"/>
              <w:r w:rsidRPr="000132C3">
                <w:rPr>
                  <w:rFonts w:ascii="Times New Roman" w:eastAsia="Times New Roman" w:hAnsi="Times New Roman" w:cs="Times New Roman"/>
                  <w:color w:val="5E8CA6"/>
                  <w:sz w:val="24"/>
                  <w:szCs w:val="24"/>
                  <w:lang w:eastAsia="fr-FR"/>
                </w:rPr>
                <w:t xml:space="preserve"> </w:t>
              </w:r>
              <w:proofErr w:type="spellStart"/>
              <w:r w:rsidRPr="000132C3">
                <w:rPr>
                  <w:rFonts w:ascii="Times New Roman" w:eastAsia="Times New Roman" w:hAnsi="Times New Roman" w:cs="Times New Roman"/>
                  <w:color w:val="5E8CA6"/>
                  <w:sz w:val="24"/>
                  <w:szCs w:val="24"/>
                  <w:lang w:eastAsia="fr-FR"/>
                </w:rPr>
                <w:t>Rottner</w:t>
              </w:r>
              <w:proofErr w:type="spellEnd"/>
              <w:r w:rsidRPr="000132C3">
                <w:rPr>
                  <w:rFonts w:ascii="Times New Roman" w:eastAsia="Times New Roman" w:hAnsi="Times New Roman" w:cs="Times New Roman"/>
                  <w:color w:val="5E8CA6"/>
                  <w:sz w:val="24"/>
                  <w:szCs w:val="24"/>
                  <w:lang w:eastAsia="fr-FR"/>
                </w:rPr>
                <w:t> »</w:t>
              </w:r>
            </w:hyperlink>
            <w:r w:rsidRPr="000132C3">
              <w:rPr>
                <w:rFonts w:ascii="Times New Roman" w:eastAsia="Times New Roman" w:hAnsi="Times New Roman" w:cs="Times New Roman"/>
                <w:color w:val="808080"/>
                <w:sz w:val="24"/>
                <w:szCs w:val="24"/>
                <w:lang w:eastAsia="fr-FR"/>
              </w:rPr>
              <w:t> (TAILLE Ko).</w:t>
            </w:r>
          </w:p>
          <w:p w:rsidR="000132C3" w:rsidRPr="000132C3" w:rsidRDefault="000132C3" w:rsidP="000132C3">
            <w:pPr>
              <w:numPr>
                <w:ilvl w:val="0"/>
                <w:numId w:val="6"/>
              </w:numPr>
              <w:spacing w:before="100" w:beforeAutospacing="1" w:after="100" w:afterAutospacing="1" w:line="240" w:lineRule="auto"/>
              <w:rPr>
                <w:rFonts w:ascii="Times New Roman" w:eastAsia="Times New Roman" w:hAnsi="Times New Roman" w:cs="Times New Roman"/>
                <w:color w:val="808080"/>
                <w:sz w:val="24"/>
                <w:szCs w:val="24"/>
                <w:lang w:eastAsia="fr-FR"/>
              </w:rPr>
            </w:pPr>
            <w:hyperlink r:id="rId63" w:tgtFrame="_blank" w:history="1">
              <w:r w:rsidRPr="000132C3">
                <w:rPr>
                  <w:rFonts w:ascii="Times New Roman" w:eastAsia="Times New Roman" w:hAnsi="Times New Roman" w:cs="Times New Roman"/>
                  <w:color w:val="5E8CA6"/>
                  <w:sz w:val="24"/>
                  <w:szCs w:val="24"/>
                  <w:lang w:eastAsia="fr-FR"/>
                </w:rPr>
                <w:t>« </w:t>
              </w:r>
              <w:proofErr w:type="spellStart"/>
              <w:r w:rsidRPr="000132C3">
                <w:rPr>
                  <w:rFonts w:ascii="Times New Roman" w:eastAsia="Times New Roman" w:hAnsi="Times New Roman" w:cs="Times New Roman"/>
                  <w:color w:val="5E8CA6"/>
                  <w:sz w:val="24"/>
                  <w:szCs w:val="24"/>
                  <w:lang w:eastAsia="fr-FR"/>
                </w:rPr>
                <w:t>Potted</w:t>
              </w:r>
              <w:proofErr w:type="spellEnd"/>
              <w:r w:rsidRPr="000132C3">
                <w:rPr>
                  <w:rFonts w:ascii="Times New Roman" w:eastAsia="Times New Roman" w:hAnsi="Times New Roman" w:cs="Times New Roman"/>
                  <w:color w:val="5E8CA6"/>
                  <w:sz w:val="24"/>
                  <w:szCs w:val="24"/>
                  <w:lang w:eastAsia="fr-FR"/>
                </w:rPr>
                <w:t xml:space="preserve"> </w:t>
              </w:r>
              <w:proofErr w:type="spellStart"/>
              <w:r w:rsidRPr="000132C3">
                <w:rPr>
                  <w:rFonts w:ascii="Times New Roman" w:eastAsia="Times New Roman" w:hAnsi="Times New Roman" w:cs="Times New Roman"/>
                  <w:color w:val="5E8CA6"/>
                  <w:sz w:val="24"/>
                  <w:szCs w:val="24"/>
                  <w:lang w:eastAsia="fr-FR"/>
                </w:rPr>
                <w:t>History</w:t>
              </w:r>
              <w:proofErr w:type="spellEnd"/>
              <w:r w:rsidRPr="000132C3">
                <w:rPr>
                  <w:rFonts w:ascii="Times New Roman" w:eastAsia="Times New Roman" w:hAnsi="Times New Roman" w:cs="Times New Roman"/>
                  <w:color w:val="5E8CA6"/>
                  <w:sz w:val="24"/>
                  <w:szCs w:val="24"/>
                  <w:lang w:eastAsia="fr-FR"/>
                </w:rPr>
                <w:t xml:space="preserve"> </w:t>
              </w:r>
              <w:proofErr w:type="spellStart"/>
              <w:r w:rsidRPr="000132C3">
                <w:rPr>
                  <w:rFonts w:ascii="Times New Roman" w:eastAsia="Times New Roman" w:hAnsi="Times New Roman" w:cs="Times New Roman"/>
                  <w:color w:val="5E8CA6"/>
                  <w:sz w:val="24"/>
                  <w:szCs w:val="24"/>
                  <w:lang w:eastAsia="fr-FR"/>
                </w:rPr>
                <w:t>Abercrombie</w:t>
              </w:r>
              <w:proofErr w:type="spellEnd"/>
              <w:r w:rsidRPr="000132C3">
                <w:rPr>
                  <w:rFonts w:ascii="Times New Roman" w:eastAsia="Times New Roman" w:hAnsi="Times New Roman" w:cs="Times New Roman"/>
                  <w:color w:val="5E8CA6"/>
                  <w:sz w:val="24"/>
                  <w:szCs w:val="24"/>
                  <w:lang w:eastAsia="fr-FR"/>
                </w:rPr>
                <w:t> »</w:t>
              </w:r>
            </w:hyperlink>
            <w:r w:rsidRPr="000132C3">
              <w:rPr>
                <w:rFonts w:ascii="Times New Roman" w:eastAsia="Times New Roman" w:hAnsi="Times New Roman" w:cs="Times New Roman"/>
                <w:color w:val="808080"/>
                <w:sz w:val="24"/>
                <w:szCs w:val="24"/>
                <w:lang w:eastAsia="fr-FR"/>
              </w:rPr>
              <w:t> (TAILLE Ko).</w:t>
            </w:r>
          </w:p>
          <w:p w:rsidR="000132C3" w:rsidRPr="000132C3" w:rsidRDefault="000132C3" w:rsidP="000132C3">
            <w:pPr>
              <w:numPr>
                <w:ilvl w:val="0"/>
                <w:numId w:val="6"/>
              </w:numPr>
              <w:spacing w:before="100" w:beforeAutospacing="1" w:after="100" w:afterAutospacing="1" w:line="240" w:lineRule="auto"/>
              <w:rPr>
                <w:rFonts w:ascii="Times New Roman" w:eastAsia="Times New Roman" w:hAnsi="Times New Roman" w:cs="Times New Roman"/>
                <w:color w:val="808080"/>
                <w:sz w:val="24"/>
                <w:szCs w:val="24"/>
                <w:lang w:val="en-US" w:eastAsia="fr-FR"/>
              </w:rPr>
            </w:pPr>
            <w:hyperlink r:id="rId64" w:tgtFrame="_blank" w:history="1">
              <w:r w:rsidRPr="000132C3">
                <w:rPr>
                  <w:rFonts w:ascii="Times New Roman" w:eastAsia="Times New Roman" w:hAnsi="Times New Roman" w:cs="Times New Roman"/>
                  <w:color w:val="5E8CA6"/>
                  <w:sz w:val="24"/>
                  <w:szCs w:val="24"/>
                  <w:lang w:val="en-US" w:eastAsia="fr-FR"/>
                </w:rPr>
                <w:t>« Actin Assembly Review Pollard »</w:t>
              </w:r>
            </w:hyperlink>
            <w:r w:rsidRPr="000132C3">
              <w:rPr>
                <w:rFonts w:ascii="Times New Roman" w:eastAsia="Times New Roman" w:hAnsi="Times New Roman" w:cs="Times New Roman"/>
                <w:color w:val="808080"/>
                <w:sz w:val="24"/>
                <w:szCs w:val="24"/>
                <w:lang w:val="en-US" w:eastAsia="fr-FR"/>
              </w:rPr>
              <w:t> (TAILLE </w:t>
            </w:r>
            <w:proofErr w:type="spellStart"/>
            <w:proofErr w:type="gramStart"/>
            <w:r w:rsidRPr="000132C3">
              <w:rPr>
                <w:rFonts w:ascii="Times New Roman" w:eastAsia="Times New Roman" w:hAnsi="Times New Roman" w:cs="Times New Roman"/>
                <w:color w:val="808080"/>
                <w:sz w:val="24"/>
                <w:szCs w:val="24"/>
                <w:lang w:val="en-US" w:eastAsia="fr-FR"/>
              </w:rPr>
              <w:t>Ko</w:t>
            </w:r>
            <w:proofErr w:type="spellEnd"/>
            <w:proofErr w:type="gramEnd"/>
            <w:r w:rsidRPr="000132C3">
              <w:rPr>
                <w:rFonts w:ascii="Times New Roman" w:eastAsia="Times New Roman" w:hAnsi="Times New Roman" w:cs="Times New Roman"/>
                <w:color w:val="808080"/>
                <w:sz w:val="24"/>
                <w:szCs w:val="24"/>
                <w:lang w:val="en-US" w:eastAsia="fr-FR"/>
              </w:rPr>
              <w:t>).</w:t>
            </w:r>
          </w:p>
          <w:p w:rsidR="000132C3" w:rsidRPr="000132C3" w:rsidRDefault="000132C3" w:rsidP="000132C3">
            <w:pPr>
              <w:numPr>
                <w:ilvl w:val="0"/>
                <w:numId w:val="6"/>
              </w:numPr>
              <w:spacing w:before="100" w:beforeAutospacing="1" w:after="100" w:afterAutospacing="1" w:line="240" w:lineRule="auto"/>
              <w:rPr>
                <w:rFonts w:ascii="Times New Roman" w:eastAsia="Times New Roman" w:hAnsi="Times New Roman" w:cs="Times New Roman"/>
                <w:color w:val="808080"/>
                <w:sz w:val="24"/>
                <w:szCs w:val="24"/>
                <w:lang w:eastAsia="fr-FR"/>
              </w:rPr>
            </w:pPr>
            <w:hyperlink r:id="rId65" w:tgtFrame="_blank" w:history="1">
              <w:r w:rsidRPr="000132C3">
                <w:rPr>
                  <w:rFonts w:ascii="Times New Roman" w:eastAsia="Times New Roman" w:hAnsi="Times New Roman" w:cs="Times New Roman"/>
                  <w:color w:val="5E8CA6"/>
                  <w:sz w:val="24"/>
                  <w:szCs w:val="24"/>
                  <w:lang w:eastAsia="fr-FR"/>
                </w:rPr>
                <w:t xml:space="preserve">« Wasp </w:t>
              </w:r>
              <w:proofErr w:type="spellStart"/>
              <w:r w:rsidRPr="000132C3">
                <w:rPr>
                  <w:rFonts w:ascii="Times New Roman" w:eastAsia="Times New Roman" w:hAnsi="Times New Roman" w:cs="Times New Roman"/>
                  <w:color w:val="5E8CA6"/>
                  <w:sz w:val="24"/>
                  <w:szCs w:val="24"/>
                  <w:lang w:eastAsia="fr-FR"/>
                </w:rPr>
                <w:t>Wave</w:t>
              </w:r>
              <w:proofErr w:type="spellEnd"/>
              <w:r w:rsidRPr="000132C3">
                <w:rPr>
                  <w:rFonts w:ascii="Times New Roman" w:eastAsia="Times New Roman" w:hAnsi="Times New Roman" w:cs="Times New Roman"/>
                  <w:color w:val="5E8CA6"/>
                  <w:sz w:val="24"/>
                  <w:szCs w:val="24"/>
                  <w:lang w:eastAsia="fr-FR"/>
                </w:rPr>
                <w:t xml:space="preserve"> ARP3-3 </w:t>
              </w:r>
              <w:proofErr w:type="spellStart"/>
              <w:r w:rsidRPr="000132C3">
                <w:rPr>
                  <w:rFonts w:ascii="Times New Roman" w:eastAsia="Times New Roman" w:hAnsi="Times New Roman" w:cs="Times New Roman"/>
                  <w:color w:val="5E8CA6"/>
                  <w:sz w:val="24"/>
                  <w:szCs w:val="24"/>
                  <w:lang w:eastAsia="fr-FR"/>
                </w:rPr>
                <w:t>Miki</w:t>
              </w:r>
              <w:proofErr w:type="spellEnd"/>
              <w:r w:rsidRPr="000132C3">
                <w:rPr>
                  <w:rFonts w:ascii="Times New Roman" w:eastAsia="Times New Roman" w:hAnsi="Times New Roman" w:cs="Times New Roman"/>
                  <w:color w:val="5E8CA6"/>
                  <w:sz w:val="24"/>
                  <w:szCs w:val="24"/>
                  <w:lang w:eastAsia="fr-FR"/>
                </w:rPr>
                <w:t> »</w:t>
              </w:r>
            </w:hyperlink>
            <w:r w:rsidRPr="000132C3">
              <w:rPr>
                <w:rFonts w:ascii="Times New Roman" w:eastAsia="Times New Roman" w:hAnsi="Times New Roman" w:cs="Times New Roman"/>
                <w:color w:val="808080"/>
                <w:sz w:val="24"/>
                <w:szCs w:val="24"/>
                <w:lang w:eastAsia="fr-FR"/>
              </w:rPr>
              <w:t> (TAILLE Ko).</w:t>
            </w:r>
          </w:p>
          <w:p w:rsidR="000132C3" w:rsidRPr="000132C3" w:rsidRDefault="000132C3" w:rsidP="000132C3">
            <w:pPr>
              <w:numPr>
                <w:ilvl w:val="0"/>
                <w:numId w:val="6"/>
              </w:numPr>
              <w:spacing w:before="100" w:beforeAutospacing="1" w:after="100" w:afterAutospacing="1" w:line="240" w:lineRule="auto"/>
              <w:rPr>
                <w:rFonts w:ascii="Times New Roman" w:eastAsia="Times New Roman" w:hAnsi="Times New Roman" w:cs="Times New Roman"/>
                <w:color w:val="808080"/>
                <w:sz w:val="24"/>
                <w:szCs w:val="24"/>
                <w:lang w:val="en-US" w:eastAsia="fr-FR"/>
              </w:rPr>
            </w:pPr>
            <w:hyperlink r:id="rId66" w:tgtFrame="_blank" w:history="1">
              <w:r w:rsidRPr="000132C3">
                <w:rPr>
                  <w:rFonts w:ascii="Times New Roman" w:eastAsia="Times New Roman" w:hAnsi="Times New Roman" w:cs="Times New Roman"/>
                  <w:color w:val="5E8CA6"/>
                  <w:sz w:val="24"/>
                  <w:szCs w:val="24"/>
                  <w:lang w:val="en-US" w:eastAsia="fr-FR"/>
                </w:rPr>
                <w:t>« Formin Nucleation Zigmund »</w:t>
              </w:r>
            </w:hyperlink>
            <w:r w:rsidRPr="000132C3">
              <w:rPr>
                <w:rFonts w:ascii="Times New Roman" w:eastAsia="Times New Roman" w:hAnsi="Times New Roman" w:cs="Times New Roman"/>
                <w:color w:val="808080"/>
                <w:sz w:val="24"/>
                <w:szCs w:val="24"/>
                <w:lang w:val="en-US" w:eastAsia="fr-FR"/>
              </w:rPr>
              <w:t> (TAILLE </w:t>
            </w:r>
            <w:proofErr w:type="spellStart"/>
            <w:proofErr w:type="gramStart"/>
            <w:r w:rsidRPr="000132C3">
              <w:rPr>
                <w:rFonts w:ascii="Times New Roman" w:eastAsia="Times New Roman" w:hAnsi="Times New Roman" w:cs="Times New Roman"/>
                <w:color w:val="808080"/>
                <w:sz w:val="24"/>
                <w:szCs w:val="24"/>
                <w:lang w:val="en-US" w:eastAsia="fr-FR"/>
              </w:rPr>
              <w:t>Ko</w:t>
            </w:r>
            <w:proofErr w:type="spellEnd"/>
            <w:proofErr w:type="gramEnd"/>
            <w:r w:rsidRPr="000132C3">
              <w:rPr>
                <w:rFonts w:ascii="Times New Roman" w:eastAsia="Times New Roman" w:hAnsi="Times New Roman" w:cs="Times New Roman"/>
                <w:color w:val="808080"/>
                <w:sz w:val="24"/>
                <w:szCs w:val="24"/>
                <w:lang w:val="en-US" w:eastAsia="fr-FR"/>
              </w:rPr>
              <w:t>).</w:t>
            </w:r>
          </w:p>
          <w:p w:rsidR="000132C3" w:rsidRPr="000132C3" w:rsidRDefault="000132C3" w:rsidP="000132C3">
            <w:pPr>
              <w:numPr>
                <w:ilvl w:val="0"/>
                <w:numId w:val="6"/>
              </w:numPr>
              <w:spacing w:before="100" w:beforeAutospacing="1" w:after="100" w:afterAutospacing="1" w:line="240" w:lineRule="auto"/>
              <w:rPr>
                <w:rFonts w:ascii="Times New Roman" w:eastAsia="Times New Roman" w:hAnsi="Times New Roman" w:cs="Times New Roman"/>
                <w:color w:val="808080"/>
                <w:sz w:val="24"/>
                <w:szCs w:val="24"/>
                <w:lang w:val="en-US" w:eastAsia="fr-FR"/>
              </w:rPr>
            </w:pPr>
            <w:hyperlink r:id="rId67" w:tgtFrame="_blank" w:history="1">
              <w:r w:rsidRPr="000132C3">
                <w:rPr>
                  <w:rFonts w:ascii="Times New Roman" w:eastAsia="Times New Roman" w:hAnsi="Times New Roman" w:cs="Times New Roman"/>
                  <w:color w:val="5E8CA6"/>
                  <w:sz w:val="24"/>
                  <w:szCs w:val="24"/>
                  <w:lang w:val="en-US" w:eastAsia="fr-FR"/>
                </w:rPr>
                <w:t>« Cdc42 Opening Wasp Ahmadian »</w:t>
              </w:r>
            </w:hyperlink>
            <w:r w:rsidRPr="000132C3">
              <w:rPr>
                <w:rFonts w:ascii="Times New Roman" w:eastAsia="Times New Roman" w:hAnsi="Times New Roman" w:cs="Times New Roman"/>
                <w:color w:val="808080"/>
                <w:sz w:val="24"/>
                <w:szCs w:val="24"/>
                <w:lang w:val="en-US" w:eastAsia="fr-FR"/>
              </w:rPr>
              <w:t> (TAILLE </w:t>
            </w:r>
            <w:proofErr w:type="spellStart"/>
            <w:proofErr w:type="gramStart"/>
            <w:r w:rsidRPr="000132C3">
              <w:rPr>
                <w:rFonts w:ascii="Times New Roman" w:eastAsia="Times New Roman" w:hAnsi="Times New Roman" w:cs="Times New Roman"/>
                <w:color w:val="808080"/>
                <w:sz w:val="24"/>
                <w:szCs w:val="24"/>
                <w:lang w:val="en-US" w:eastAsia="fr-FR"/>
              </w:rPr>
              <w:t>Ko</w:t>
            </w:r>
            <w:proofErr w:type="spellEnd"/>
            <w:proofErr w:type="gramEnd"/>
            <w:r w:rsidRPr="000132C3">
              <w:rPr>
                <w:rFonts w:ascii="Times New Roman" w:eastAsia="Times New Roman" w:hAnsi="Times New Roman" w:cs="Times New Roman"/>
                <w:color w:val="808080"/>
                <w:sz w:val="24"/>
                <w:szCs w:val="24"/>
                <w:lang w:val="en-US" w:eastAsia="fr-FR"/>
              </w:rPr>
              <w:t>).</w:t>
            </w:r>
          </w:p>
        </w:tc>
      </w:tr>
    </w:tbl>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color w:val="000000"/>
          <w:sz w:val="29"/>
          <w:szCs w:val="29"/>
          <w:lang w:val="en-US" w:eastAsia="fr-FR"/>
        </w:rPr>
        <w:t> </w:t>
      </w:r>
      <w:r>
        <w:rPr>
          <w:rFonts w:ascii="Times New Roman" w:eastAsia="Times New Roman" w:hAnsi="Times New Roman" w:cs="Times New Roman"/>
          <w:noProof/>
          <w:color w:val="000000"/>
          <w:sz w:val="29"/>
          <w:szCs w:val="29"/>
          <w:lang w:eastAsia="fr-FR"/>
        </w:rPr>
        <w:drawing>
          <wp:inline distT="0" distB="0" distL="0" distR="0">
            <wp:extent cx="161925" cy="123825"/>
            <wp:effectExtent l="19050" t="0" r="9525" b="0"/>
            <wp:docPr id="34" name="Image 34" descr="http://www.ulysse.u-bordeaux.fr/atelier/ikramer/biocell_diffusion/gbb.cel.fa.104.b3/content/sources/bullet_defaul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www.ulysse.u-bordeaux.fr/atelier/ikramer/biocell_diffusion/gbb.cel.fa.104.b3/content/sources/bullet_default.gif"/>
                    <pic:cNvPicPr>
                      <a:picLocks noChangeAspect="1" noChangeArrowheads="1"/>
                    </pic:cNvPicPr>
                  </pic:nvPicPr>
                  <pic:blipFill>
                    <a:blip r:embed="rId53" cstate="print"/>
                    <a:srcRect/>
                    <a:stretch>
                      <a:fillRect/>
                    </a:stretch>
                  </pic:blipFill>
                  <pic:spPr bwMode="auto">
                    <a:xfrm>
                      <a:off x="0" y="0"/>
                      <a:ext cx="161925" cy="123825"/>
                    </a:xfrm>
                    <a:prstGeom prst="rect">
                      <a:avLst/>
                    </a:prstGeom>
                    <a:noFill/>
                    <a:ln w="9525">
                      <a:noFill/>
                      <a:miter lim="800000"/>
                      <a:headEnd/>
                      <a:tailEnd/>
                    </a:ln>
                  </pic:spPr>
                </pic:pic>
              </a:graphicData>
            </a:graphic>
          </wp:inline>
        </w:drawing>
      </w:r>
      <w:r w:rsidRPr="000132C3">
        <w:rPr>
          <w:rFonts w:ascii="Times New Roman" w:eastAsia="Times New Roman" w:hAnsi="Times New Roman" w:cs="Times New Roman"/>
          <w:color w:val="000000"/>
          <w:sz w:val="29"/>
          <w:szCs w:val="29"/>
          <w:lang w:eastAsia="fr-FR"/>
        </w:rPr>
        <w:t>  </w:t>
      </w:r>
      <w:r w:rsidRPr="000132C3">
        <w:rPr>
          <w:rFonts w:ascii="Times New Roman" w:eastAsia="Times New Roman" w:hAnsi="Times New Roman" w:cs="Times New Roman"/>
          <w:b/>
          <w:bCs/>
          <w:color w:val="000000"/>
          <w:sz w:val="29"/>
          <w:szCs w:val="29"/>
          <w:lang w:eastAsia="fr-FR"/>
        </w:rPr>
        <w:t>Traction sur la matrice extracellulaire</w:t>
      </w:r>
    </w:p>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color w:val="000000"/>
          <w:sz w:val="29"/>
          <w:szCs w:val="29"/>
          <w:lang w:eastAsia="fr-FR"/>
        </w:rPr>
        <w:t>Les faisceaux contractiles d'actine forment des fibres dites « de tension » dans les fibroblastes tissulaires (tissu conjonctif) les rendant capables de se contracter et d'exercer ainsi une traction sur la matrice extracellulaire qui les entoure. Ce processus est essentiel pour entamer la cicatrisation au cours de laquelle les deux lèvres de la blessure doivent progressivement être rapprochées. Par l'intermédiaire de complexes moléculaires d'adhérence regroupés aux sites appelés contacts focaux, les filaments d'actine sont reliés à la matrice extracellulaire (</w:t>
      </w:r>
      <w:proofErr w:type="spellStart"/>
      <w:r w:rsidRPr="000132C3">
        <w:rPr>
          <w:rFonts w:ascii="Times New Roman" w:eastAsia="Times New Roman" w:hAnsi="Times New Roman" w:cs="Times New Roman"/>
          <w:color w:val="000000"/>
          <w:sz w:val="29"/>
          <w:szCs w:val="29"/>
          <w:lang w:eastAsia="fr-FR"/>
        </w:rPr>
        <w:t>fibronectine</w:t>
      </w:r>
      <w:proofErr w:type="spellEnd"/>
      <w:r w:rsidRPr="000132C3">
        <w:rPr>
          <w:rFonts w:ascii="Times New Roman" w:eastAsia="Times New Roman" w:hAnsi="Times New Roman" w:cs="Times New Roman"/>
          <w:color w:val="000000"/>
          <w:sz w:val="29"/>
          <w:szCs w:val="29"/>
          <w:lang w:eastAsia="fr-FR"/>
        </w:rPr>
        <w:t xml:space="preserve">, </w:t>
      </w:r>
      <w:proofErr w:type="spellStart"/>
      <w:r w:rsidRPr="000132C3">
        <w:rPr>
          <w:rFonts w:ascii="Times New Roman" w:eastAsia="Times New Roman" w:hAnsi="Times New Roman" w:cs="Times New Roman"/>
          <w:color w:val="000000"/>
          <w:sz w:val="29"/>
          <w:szCs w:val="29"/>
          <w:lang w:eastAsia="fr-FR"/>
        </w:rPr>
        <w:t>laminine</w:t>
      </w:r>
      <w:proofErr w:type="spellEnd"/>
      <w:r w:rsidRPr="000132C3">
        <w:rPr>
          <w:rFonts w:ascii="Times New Roman" w:eastAsia="Times New Roman" w:hAnsi="Times New Roman" w:cs="Times New Roman"/>
          <w:color w:val="000000"/>
          <w:sz w:val="29"/>
          <w:szCs w:val="29"/>
          <w:lang w:eastAsia="fr-FR"/>
        </w:rPr>
        <w:t xml:space="preserve"> et collagène). La molécule principalement impliquée est l'</w:t>
      </w:r>
      <w:proofErr w:type="spellStart"/>
      <w:r w:rsidRPr="000132C3">
        <w:rPr>
          <w:rFonts w:ascii="Times New Roman" w:eastAsia="Times New Roman" w:hAnsi="Times New Roman" w:cs="Times New Roman"/>
          <w:color w:val="000000"/>
          <w:sz w:val="29"/>
          <w:szCs w:val="29"/>
          <w:lang w:eastAsia="fr-FR"/>
        </w:rPr>
        <w:t>intégrine</w:t>
      </w:r>
      <w:proofErr w:type="spellEnd"/>
      <w:r w:rsidRPr="000132C3">
        <w:rPr>
          <w:rFonts w:ascii="Times New Roman" w:eastAsia="Times New Roman" w:hAnsi="Times New Roman" w:cs="Times New Roman"/>
          <w:color w:val="000000"/>
          <w:sz w:val="29"/>
          <w:szCs w:val="29"/>
          <w:lang w:eastAsia="fr-FR"/>
        </w:rPr>
        <w:t xml:space="preserve"> qui, grâce à un complexe de molécules de liaison (</w:t>
      </w:r>
      <w:proofErr w:type="spellStart"/>
      <w:r w:rsidRPr="000132C3">
        <w:rPr>
          <w:rFonts w:ascii="Times New Roman" w:eastAsia="Times New Roman" w:hAnsi="Times New Roman" w:cs="Times New Roman"/>
          <w:color w:val="000000"/>
          <w:sz w:val="29"/>
          <w:szCs w:val="29"/>
          <w:lang w:eastAsia="fr-FR"/>
        </w:rPr>
        <w:t>taline</w:t>
      </w:r>
      <w:proofErr w:type="spellEnd"/>
      <w:r w:rsidRPr="000132C3">
        <w:rPr>
          <w:rFonts w:ascii="Times New Roman" w:eastAsia="Times New Roman" w:hAnsi="Times New Roman" w:cs="Times New Roman"/>
          <w:color w:val="000000"/>
          <w:sz w:val="29"/>
          <w:szCs w:val="29"/>
          <w:lang w:eastAsia="fr-FR"/>
        </w:rPr>
        <w:t xml:space="preserve">, </w:t>
      </w:r>
      <w:proofErr w:type="spellStart"/>
      <w:r w:rsidRPr="000132C3">
        <w:rPr>
          <w:rFonts w:ascii="Times New Roman" w:eastAsia="Times New Roman" w:hAnsi="Times New Roman" w:cs="Times New Roman"/>
          <w:color w:val="000000"/>
          <w:sz w:val="29"/>
          <w:szCs w:val="29"/>
          <w:lang w:eastAsia="fr-FR"/>
        </w:rPr>
        <w:t>vinculine</w:t>
      </w:r>
      <w:proofErr w:type="spellEnd"/>
      <w:r w:rsidRPr="000132C3">
        <w:rPr>
          <w:rFonts w:ascii="Times New Roman" w:eastAsia="Times New Roman" w:hAnsi="Times New Roman" w:cs="Times New Roman"/>
          <w:color w:val="000000"/>
          <w:sz w:val="29"/>
          <w:szCs w:val="29"/>
          <w:lang w:eastAsia="fr-FR"/>
        </w:rPr>
        <w:t xml:space="preserve"> et</w:t>
      </w:r>
      <w:r w:rsidRPr="000132C3">
        <w:rPr>
          <w:rFonts w:ascii="Times New Roman" w:eastAsia="Times New Roman" w:hAnsi="Times New Roman" w:cs="Times New Roman"/>
          <w:color w:val="000000"/>
          <w:sz w:val="29"/>
          <w:lang w:eastAsia="fr-FR"/>
        </w:rPr>
        <w:t> </w:t>
      </w:r>
      <w:r>
        <w:rPr>
          <w:rFonts w:ascii="Times New Roman" w:eastAsia="Times New Roman" w:hAnsi="Times New Roman" w:cs="Times New Roman"/>
          <w:noProof/>
          <w:color w:val="000000"/>
          <w:sz w:val="29"/>
          <w:szCs w:val="29"/>
          <w:lang w:eastAsia="fr-FR"/>
        </w:rPr>
        <w:drawing>
          <wp:inline distT="0" distB="0" distL="0" distR="0">
            <wp:extent cx="161925" cy="152400"/>
            <wp:effectExtent l="0" t="0" r="0" b="0"/>
            <wp:docPr id="35" name="Image 35" descr="http://www.ulysse.u-bordeaux.fr/atelier/ikramer/biocell_diffusion/gbb.cel.fa.104.b3/content/equations/eqn10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www.ulysse.u-bordeaux.fr/atelier/ikramer/biocell_diffusion/gbb.cel.fa.104.b3/content/equations/eqn100.gif"/>
                    <pic:cNvPicPr>
                      <a:picLocks noChangeAspect="1" noChangeArrowheads="1"/>
                    </pic:cNvPicPr>
                  </pic:nvPicPr>
                  <pic:blipFill>
                    <a:blip r:embed="rId30" cstate="print"/>
                    <a:srcRect/>
                    <a:stretch>
                      <a:fillRect/>
                    </a:stretch>
                  </pic:blipFill>
                  <pic:spPr bwMode="auto">
                    <a:xfrm>
                      <a:off x="0" y="0"/>
                      <a:ext cx="161925" cy="152400"/>
                    </a:xfrm>
                    <a:prstGeom prst="rect">
                      <a:avLst/>
                    </a:prstGeom>
                    <a:noFill/>
                    <a:ln w="9525">
                      <a:noFill/>
                      <a:miter lim="800000"/>
                      <a:headEnd/>
                      <a:tailEnd/>
                    </a:ln>
                  </pic:spPr>
                </pic:pic>
              </a:graphicData>
            </a:graphic>
          </wp:inline>
        </w:drawing>
      </w:r>
      <w:r w:rsidRPr="000132C3">
        <w:rPr>
          <w:rFonts w:ascii="Times New Roman" w:eastAsia="Times New Roman" w:hAnsi="Times New Roman" w:cs="Times New Roman"/>
          <w:color w:val="000000"/>
          <w:sz w:val="29"/>
          <w:szCs w:val="29"/>
          <w:lang w:eastAsia="fr-FR"/>
        </w:rPr>
        <w:t>-</w:t>
      </w:r>
      <w:proofErr w:type="spellStart"/>
      <w:r w:rsidRPr="000132C3">
        <w:rPr>
          <w:rFonts w:ascii="Times New Roman" w:eastAsia="Times New Roman" w:hAnsi="Times New Roman" w:cs="Times New Roman"/>
          <w:color w:val="000000"/>
          <w:sz w:val="29"/>
          <w:szCs w:val="29"/>
          <w:lang w:eastAsia="fr-FR"/>
        </w:rPr>
        <w:t>actinine</w:t>
      </w:r>
      <w:proofErr w:type="spellEnd"/>
      <w:r w:rsidRPr="000132C3">
        <w:rPr>
          <w:rFonts w:ascii="Times New Roman" w:eastAsia="Times New Roman" w:hAnsi="Times New Roman" w:cs="Times New Roman"/>
          <w:color w:val="000000"/>
          <w:sz w:val="29"/>
          <w:szCs w:val="29"/>
          <w:lang w:eastAsia="fr-FR"/>
        </w:rPr>
        <w:t>) est fixée au cytosquelette d'actine (figure 6 ci-dessous) (revoir aussi</w:t>
      </w:r>
      <w:r w:rsidRPr="000132C3">
        <w:rPr>
          <w:rFonts w:ascii="Times New Roman" w:eastAsia="Times New Roman" w:hAnsi="Times New Roman" w:cs="Times New Roman"/>
          <w:color w:val="000000"/>
          <w:sz w:val="29"/>
          <w:lang w:eastAsia="fr-FR"/>
        </w:rPr>
        <w:t> </w:t>
      </w:r>
      <w:hyperlink r:id="rId68" w:tgtFrame="_blank" w:history="1">
        <w:r w:rsidRPr="000132C3">
          <w:rPr>
            <w:rFonts w:ascii="Times New Roman" w:eastAsia="Times New Roman" w:hAnsi="Times New Roman" w:cs="Times New Roman"/>
            <w:color w:val="5E8CA6"/>
            <w:sz w:val="29"/>
            <w:lang w:eastAsia="fr-FR"/>
          </w:rPr>
          <w:t>la figure 22</w:t>
        </w:r>
      </w:hyperlink>
      <w:r w:rsidRPr="000132C3">
        <w:rPr>
          <w:rFonts w:ascii="Times New Roman" w:eastAsia="Times New Roman" w:hAnsi="Times New Roman" w:cs="Times New Roman"/>
          <w:color w:val="000000"/>
          <w:sz w:val="29"/>
          <w:lang w:eastAsia="fr-FR"/>
        </w:rPr>
        <w:t> </w:t>
      </w:r>
      <w:r w:rsidRPr="000132C3">
        <w:rPr>
          <w:rFonts w:ascii="Times New Roman" w:eastAsia="Times New Roman" w:hAnsi="Times New Roman" w:cs="Times New Roman"/>
          <w:color w:val="000000"/>
          <w:sz w:val="29"/>
          <w:szCs w:val="29"/>
          <w:lang w:eastAsia="fr-FR"/>
        </w:rPr>
        <w:t>de la ressource « les molécules d'adhérence »).</w:t>
      </w:r>
    </w:p>
    <w:p w:rsidR="000132C3" w:rsidRPr="000132C3" w:rsidRDefault="000132C3" w:rsidP="000132C3">
      <w:pPr>
        <w:spacing w:before="100" w:beforeAutospacing="1" w:after="100" w:afterAutospacing="1" w:line="240" w:lineRule="auto"/>
        <w:jc w:val="center"/>
        <w:rPr>
          <w:rFonts w:ascii="Times New Roman" w:eastAsia="Times New Roman" w:hAnsi="Times New Roman" w:cs="Times New Roman"/>
          <w:color w:val="000000"/>
          <w:sz w:val="29"/>
          <w:szCs w:val="29"/>
          <w:lang w:eastAsia="fr-FR"/>
        </w:rPr>
      </w:pPr>
      <w:r>
        <w:rPr>
          <w:rFonts w:ascii="Times New Roman" w:eastAsia="Times New Roman" w:hAnsi="Times New Roman" w:cs="Times New Roman"/>
          <w:noProof/>
          <w:color w:val="000000"/>
          <w:sz w:val="29"/>
          <w:szCs w:val="29"/>
          <w:lang w:eastAsia="fr-FR"/>
        </w:rPr>
        <w:lastRenderedPageBreak/>
        <w:drawing>
          <wp:inline distT="0" distB="0" distL="0" distR="0">
            <wp:extent cx="5829300" cy="2790825"/>
            <wp:effectExtent l="19050" t="0" r="0" b="0"/>
            <wp:docPr id="36" name="Image 36" descr="http://www.ulysse.u-bordeaux.fr/atelier/ikramer/biocell_diffusion/gbb.cel.fa.104.b3/content/images/fig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www.ulysse.u-bordeaux.fr/atelier/ikramer/biocell_diffusion/gbb.cel.fa.104.b3/content/images/fig06.jpg"/>
                    <pic:cNvPicPr>
                      <a:picLocks noChangeAspect="1" noChangeArrowheads="1"/>
                    </pic:cNvPicPr>
                  </pic:nvPicPr>
                  <pic:blipFill>
                    <a:blip r:embed="rId69" cstate="print"/>
                    <a:srcRect/>
                    <a:stretch>
                      <a:fillRect/>
                    </a:stretch>
                  </pic:blipFill>
                  <pic:spPr bwMode="auto">
                    <a:xfrm>
                      <a:off x="0" y="0"/>
                      <a:ext cx="5829300" cy="2790825"/>
                    </a:xfrm>
                    <a:prstGeom prst="rect">
                      <a:avLst/>
                    </a:prstGeom>
                    <a:noFill/>
                    <a:ln w="9525">
                      <a:noFill/>
                      <a:miter lim="800000"/>
                      <a:headEnd/>
                      <a:tailEnd/>
                    </a:ln>
                  </pic:spPr>
                </pic:pic>
              </a:graphicData>
            </a:graphic>
          </wp:inline>
        </w:drawing>
      </w:r>
    </w:p>
    <w:p w:rsidR="000132C3" w:rsidRPr="000132C3" w:rsidRDefault="000132C3" w:rsidP="000132C3">
      <w:pPr>
        <w:spacing w:before="100" w:beforeAutospacing="1" w:after="100" w:afterAutospacing="1" w:line="240" w:lineRule="auto"/>
        <w:jc w:val="center"/>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i/>
          <w:iCs/>
          <w:color w:val="000000"/>
          <w:sz w:val="29"/>
          <w:szCs w:val="29"/>
          <w:lang w:eastAsia="fr-FR"/>
        </w:rPr>
        <w:t>Figure 6 - Les fibres de tension</w:t>
      </w:r>
    </w:p>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color w:val="000000"/>
          <w:sz w:val="29"/>
          <w:szCs w:val="29"/>
          <w:lang w:eastAsia="fr-FR"/>
        </w:rPr>
        <w:t> </w:t>
      </w:r>
      <w:r>
        <w:rPr>
          <w:rFonts w:ascii="Times New Roman" w:eastAsia="Times New Roman" w:hAnsi="Times New Roman" w:cs="Times New Roman"/>
          <w:noProof/>
          <w:color w:val="000000"/>
          <w:sz w:val="29"/>
          <w:szCs w:val="29"/>
          <w:lang w:eastAsia="fr-FR"/>
        </w:rPr>
        <w:drawing>
          <wp:inline distT="0" distB="0" distL="0" distR="0">
            <wp:extent cx="161925" cy="123825"/>
            <wp:effectExtent l="19050" t="0" r="9525" b="0"/>
            <wp:docPr id="37" name="Image 37" descr="http://www.ulysse.u-bordeaux.fr/atelier/ikramer/biocell_diffusion/gbb.cel.fa.104.b3/content/sources/bullet_defaul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www.ulysse.u-bordeaux.fr/atelier/ikramer/biocell_diffusion/gbb.cel.fa.104.b3/content/sources/bullet_default.gif"/>
                    <pic:cNvPicPr>
                      <a:picLocks noChangeAspect="1" noChangeArrowheads="1"/>
                    </pic:cNvPicPr>
                  </pic:nvPicPr>
                  <pic:blipFill>
                    <a:blip r:embed="rId53" cstate="print"/>
                    <a:srcRect/>
                    <a:stretch>
                      <a:fillRect/>
                    </a:stretch>
                  </pic:blipFill>
                  <pic:spPr bwMode="auto">
                    <a:xfrm>
                      <a:off x="0" y="0"/>
                      <a:ext cx="161925" cy="123825"/>
                    </a:xfrm>
                    <a:prstGeom prst="rect">
                      <a:avLst/>
                    </a:prstGeom>
                    <a:noFill/>
                    <a:ln w="9525">
                      <a:noFill/>
                      <a:miter lim="800000"/>
                      <a:headEnd/>
                      <a:tailEnd/>
                    </a:ln>
                  </pic:spPr>
                </pic:pic>
              </a:graphicData>
            </a:graphic>
          </wp:inline>
        </w:drawing>
      </w:r>
      <w:r w:rsidRPr="000132C3">
        <w:rPr>
          <w:rFonts w:ascii="Times New Roman" w:eastAsia="Times New Roman" w:hAnsi="Times New Roman" w:cs="Times New Roman"/>
          <w:color w:val="000000"/>
          <w:sz w:val="29"/>
          <w:szCs w:val="29"/>
          <w:lang w:eastAsia="fr-FR"/>
        </w:rPr>
        <w:t>  </w:t>
      </w:r>
      <w:proofErr w:type="spellStart"/>
      <w:r w:rsidRPr="000132C3">
        <w:rPr>
          <w:rFonts w:ascii="Times New Roman" w:eastAsia="Times New Roman" w:hAnsi="Times New Roman" w:cs="Times New Roman"/>
          <w:b/>
          <w:bCs/>
          <w:color w:val="000000"/>
          <w:sz w:val="29"/>
          <w:szCs w:val="29"/>
          <w:lang w:eastAsia="fr-FR"/>
        </w:rPr>
        <w:t>Cytodiérèse</w:t>
      </w:r>
      <w:proofErr w:type="spellEnd"/>
    </w:p>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color w:val="000000"/>
          <w:sz w:val="29"/>
          <w:szCs w:val="29"/>
          <w:lang w:eastAsia="fr-FR"/>
        </w:rPr>
        <w:t>En fin de mitose, après que les chromosomes se soient séparés grâce aux microtubules (télophase), les filaments d'actine forment en périphérie de la cellule et perpendiculairement à l'axe du fuseau mitotique (microtubules), un faisceau contractile appelé anneau contractile. Quand l'anneau se contracte (comme le cordon d'une bourse) il sépare la cellule mère en deux cellules filles (</w:t>
      </w:r>
      <w:proofErr w:type="spellStart"/>
      <w:r w:rsidRPr="000132C3">
        <w:rPr>
          <w:rFonts w:ascii="Times New Roman" w:eastAsia="Times New Roman" w:hAnsi="Times New Roman" w:cs="Times New Roman"/>
          <w:color w:val="000000"/>
          <w:sz w:val="29"/>
          <w:szCs w:val="29"/>
          <w:lang w:eastAsia="fr-FR"/>
        </w:rPr>
        <w:t>cytodiérèse</w:t>
      </w:r>
      <w:proofErr w:type="spellEnd"/>
      <w:r w:rsidRPr="000132C3">
        <w:rPr>
          <w:rFonts w:ascii="Times New Roman" w:eastAsia="Times New Roman" w:hAnsi="Times New Roman" w:cs="Times New Roman"/>
          <w:color w:val="000000"/>
          <w:sz w:val="29"/>
          <w:szCs w:val="29"/>
          <w:lang w:eastAsia="fr-FR"/>
        </w:rPr>
        <w:t>).</w:t>
      </w:r>
    </w:p>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color w:val="000000"/>
          <w:sz w:val="29"/>
          <w:szCs w:val="29"/>
          <w:lang w:eastAsia="fr-FR"/>
        </w:rPr>
        <w:t> </w:t>
      </w:r>
      <w:r>
        <w:rPr>
          <w:rFonts w:ascii="Times New Roman" w:eastAsia="Times New Roman" w:hAnsi="Times New Roman" w:cs="Times New Roman"/>
          <w:noProof/>
          <w:color w:val="000000"/>
          <w:sz w:val="29"/>
          <w:szCs w:val="29"/>
          <w:lang w:eastAsia="fr-FR"/>
        </w:rPr>
        <w:drawing>
          <wp:inline distT="0" distB="0" distL="0" distR="0">
            <wp:extent cx="161925" cy="123825"/>
            <wp:effectExtent l="19050" t="0" r="9525" b="0"/>
            <wp:docPr id="38" name="Image 38" descr="http://www.ulysse.u-bordeaux.fr/atelier/ikramer/biocell_diffusion/gbb.cel.fa.104.b3/content/sources/bullet_defaul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www.ulysse.u-bordeaux.fr/atelier/ikramer/biocell_diffusion/gbb.cel.fa.104.b3/content/sources/bullet_default.gif"/>
                    <pic:cNvPicPr>
                      <a:picLocks noChangeAspect="1" noChangeArrowheads="1"/>
                    </pic:cNvPicPr>
                  </pic:nvPicPr>
                  <pic:blipFill>
                    <a:blip r:embed="rId53" cstate="print"/>
                    <a:srcRect/>
                    <a:stretch>
                      <a:fillRect/>
                    </a:stretch>
                  </pic:blipFill>
                  <pic:spPr bwMode="auto">
                    <a:xfrm>
                      <a:off x="0" y="0"/>
                      <a:ext cx="161925" cy="123825"/>
                    </a:xfrm>
                    <a:prstGeom prst="rect">
                      <a:avLst/>
                    </a:prstGeom>
                    <a:noFill/>
                    <a:ln w="9525">
                      <a:noFill/>
                      <a:miter lim="800000"/>
                      <a:headEnd/>
                      <a:tailEnd/>
                    </a:ln>
                  </pic:spPr>
                </pic:pic>
              </a:graphicData>
            </a:graphic>
          </wp:inline>
        </w:drawing>
      </w:r>
      <w:r w:rsidRPr="000132C3">
        <w:rPr>
          <w:rFonts w:ascii="Times New Roman" w:eastAsia="Times New Roman" w:hAnsi="Times New Roman" w:cs="Times New Roman"/>
          <w:color w:val="000000"/>
          <w:sz w:val="29"/>
          <w:szCs w:val="29"/>
          <w:lang w:eastAsia="fr-FR"/>
        </w:rPr>
        <w:t>  </w:t>
      </w:r>
      <w:r w:rsidRPr="000132C3">
        <w:rPr>
          <w:rFonts w:ascii="Times New Roman" w:eastAsia="Times New Roman" w:hAnsi="Times New Roman" w:cs="Times New Roman"/>
          <w:b/>
          <w:bCs/>
          <w:color w:val="000000"/>
          <w:sz w:val="29"/>
          <w:szCs w:val="29"/>
          <w:lang w:eastAsia="fr-FR"/>
        </w:rPr>
        <w:t>Maintien de l'intégrité tissulaire et participation aux mouvements des feuillets embryonnaires</w:t>
      </w:r>
    </w:p>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color w:val="000000"/>
          <w:sz w:val="29"/>
          <w:szCs w:val="29"/>
          <w:lang w:eastAsia="fr-FR"/>
        </w:rPr>
        <w:t>Comme cela est montré dans la ressource « molécules d'adhérence », les filaments d'actine sont un composant important de la ceinture d'adhérence. Ces filaments sont arrangés sous forme de faisceaux contractiles. En associant les éléments du cytosquelette d'une cellule à ceux d'une autre, cette ceinture permet à l'épithélium de résister aux agressions mécaniques (figure 7 ci-dessous) (revoir aussi</w:t>
      </w:r>
      <w:r w:rsidRPr="000132C3">
        <w:rPr>
          <w:rFonts w:ascii="Times New Roman" w:eastAsia="Times New Roman" w:hAnsi="Times New Roman" w:cs="Times New Roman"/>
          <w:color w:val="000000"/>
          <w:sz w:val="29"/>
          <w:lang w:eastAsia="fr-FR"/>
        </w:rPr>
        <w:t> </w:t>
      </w:r>
      <w:hyperlink r:id="rId70" w:tgtFrame="_blank" w:history="1">
        <w:r w:rsidRPr="000132C3">
          <w:rPr>
            <w:rFonts w:ascii="Times New Roman" w:eastAsia="Times New Roman" w:hAnsi="Times New Roman" w:cs="Times New Roman"/>
            <w:color w:val="5E8CA6"/>
            <w:sz w:val="29"/>
            <w:lang w:eastAsia="fr-FR"/>
          </w:rPr>
          <w:t>la figure 12</w:t>
        </w:r>
      </w:hyperlink>
      <w:r w:rsidRPr="000132C3">
        <w:rPr>
          <w:rFonts w:ascii="Times New Roman" w:eastAsia="Times New Roman" w:hAnsi="Times New Roman" w:cs="Times New Roman"/>
          <w:color w:val="000000"/>
          <w:sz w:val="29"/>
          <w:lang w:eastAsia="fr-FR"/>
        </w:rPr>
        <w:t> </w:t>
      </w:r>
      <w:r w:rsidRPr="000132C3">
        <w:rPr>
          <w:rFonts w:ascii="Times New Roman" w:eastAsia="Times New Roman" w:hAnsi="Times New Roman" w:cs="Times New Roman"/>
          <w:color w:val="000000"/>
          <w:sz w:val="29"/>
          <w:szCs w:val="29"/>
          <w:lang w:eastAsia="fr-FR"/>
        </w:rPr>
        <w:t>et</w:t>
      </w:r>
      <w:r w:rsidRPr="000132C3">
        <w:rPr>
          <w:rFonts w:ascii="Times New Roman" w:eastAsia="Times New Roman" w:hAnsi="Times New Roman" w:cs="Times New Roman"/>
          <w:color w:val="000000"/>
          <w:sz w:val="29"/>
          <w:lang w:eastAsia="fr-FR"/>
        </w:rPr>
        <w:t> </w:t>
      </w:r>
      <w:hyperlink r:id="rId71" w:tgtFrame="_blank" w:history="1">
        <w:r w:rsidRPr="000132C3">
          <w:rPr>
            <w:rFonts w:ascii="Times New Roman" w:eastAsia="Times New Roman" w:hAnsi="Times New Roman" w:cs="Times New Roman"/>
            <w:color w:val="5E8CA6"/>
            <w:sz w:val="29"/>
            <w:lang w:eastAsia="fr-FR"/>
          </w:rPr>
          <w:t>l'animation associée</w:t>
        </w:r>
      </w:hyperlink>
      <w:r w:rsidRPr="000132C3">
        <w:rPr>
          <w:rFonts w:ascii="Times New Roman" w:eastAsia="Times New Roman" w:hAnsi="Times New Roman" w:cs="Times New Roman"/>
          <w:color w:val="000000"/>
          <w:sz w:val="29"/>
          <w:szCs w:val="29"/>
          <w:lang w:eastAsia="fr-FR"/>
        </w:rPr>
        <w:t>, issus de la ressource « les molécules d'adhérence »).</w:t>
      </w:r>
    </w:p>
    <w:p w:rsidR="000132C3" w:rsidRPr="000132C3" w:rsidRDefault="000132C3" w:rsidP="000132C3">
      <w:pPr>
        <w:spacing w:before="100" w:beforeAutospacing="1" w:after="100" w:afterAutospacing="1" w:line="240" w:lineRule="auto"/>
        <w:jc w:val="center"/>
        <w:rPr>
          <w:rFonts w:ascii="Times New Roman" w:eastAsia="Times New Roman" w:hAnsi="Times New Roman" w:cs="Times New Roman"/>
          <w:color w:val="000000"/>
          <w:sz w:val="29"/>
          <w:szCs w:val="29"/>
          <w:lang w:eastAsia="fr-FR"/>
        </w:rPr>
      </w:pPr>
      <w:r>
        <w:rPr>
          <w:rFonts w:ascii="Times New Roman" w:eastAsia="Times New Roman" w:hAnsi="Times New Roman" w:cs="Times New Roman"/>
          <w:noProof/>
          <w:color w:val="000000"/>
          <w:sz w:val="29"/>
          <w:szCs w:val="29"/>
          <w:lang w:eastAsia="fr-FR"/>
        </w:rPr>
        <w:lastRenderedPageBreak/>
        <w:drawing>
          <wp:inline distT="0" distB="0" distL="0" distR="0">
            <wp:extent cx="5829300" cy="3838575"/>
            <wp:effectExtent l="19050" t="0" r="0" b="0"/>
            <wp:docPr id="39" name="Image 39" descr="http://www.ulysse.u-bordeaux.fr/atelier/ikramer/biocell_diffusion/gbb.cel.fa.104.b3/content/images/fig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www.ulysse.u-bordeaux.fr/atelier/ikramer/biocell_diffusion/gbb.cel.fa.104.b3/content/images/fig07.jpg"/>
                    <pic:cNvPicPr>
                      <a:picLocks noChangeAspect="1" noChangeArrowheads="1"/>
                    </pic:cNvPicPr>
                  </pic:nvPicPr>
                  <pic:blipFill>
                    <a:blip r:embed="rId72" cstate="print"/>
                    <a:srcRect/>
                    <a:stretch>
                      <a:fillRect/>
                    </a:stretch>
                  </pic:blipFill>
                  <pic:spPr bwMode="auto">
                    <a:xfrm>
                      <a:off x="0" y="0"/>
                      <a:ext cx="5829300" cy="3838575"/>
                    </a:xfrm>
                    <a:prstGeom prst="rect">
                      <a:avLst/>
                    </a:prstGeom>
                    <a:noFill/>
                    <a:ln w="9525">
                      <a:noFill/>
                      <a:miter lim="800000"/>
                      <a:headEnd/>
                      <a:tailEnd/>
                    </a:ln>
                  </pic:spPr>
                </pic:pic>
              </a:graphicData>
            </a:graphic>
          </wp:inline>
        </w:drawing>
      </w:r>
    </w:p>
    <w:p w:rsidR="000132C3" w:rsidRPr="000132C3" w:rsidRDefault="000132C3" w:rsidP="000132C3">
      <w:pPr>
        <w:spacing w:before="100" w:beforeAutospacing="1" w:after="100" w:afterAutospacing="1" w:line="240" w:lineRule="auto"/>
        <w:jc w:val="center"/>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i/>
          <w:iCs/>
          <w:color w:val="000000"/>
          <w:sz w:val="29"/>
          <w:szCs w:val="29"/>
          <w:lang w:eastAsia="fr-FR"/>
        </w:rPr>
        <w:t>Figure 7 - La ceinture d'adhérence</w:t>
      </w:r>
    </w:p>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color w:val="000000"/>
          <w:sz w:val="29"/>
          <w:szCs w:val="29"/>
          <w:lang w:eastAsia="fr-FR"/>
        </w:rPr>
        <w:t xml:space="preserve">En plus de ce rôle utile de résistance tissulaire, les faisceaux contractiles des ceintures sont à l'origine de mouvements tissulaires au cours de l'embryogenèse. La formation du tube neural en est un exemple représentatif. C'est en effet la contraction des ceintures qui provoque l'affaissement du feuillet </w:t>
      </w:r>
      <w:proofErr w:type="spellStart"/>
      <w:r w:rsidRPr="000132C3">
        <w:rPr>
          <w:rFonts w:ascii="Times New Roman" w:eastAsia="Times New Roman" w:hAnsi="Times New Roman" w:cs="Times New Roman"/>
          <w:color w:val="000000"/>
          <w:sz w:val="29"/>
          <w:szCs w:val="29"/>
          <w:lang w:eastAsia="fr-FR"/>
        </w:rPr>
        <w:t>neuro</w:t>
      </w:r>
      <w:proofErr w:type="spellEnd"/>
      <w:r w:rsidRPr="000132C3">
        <w:rPr>
          <w:rFonts w:ascii="Times New Roman" w:eastAsia="Times New Roman" w:hAnsi="Times New Roman" w:cs="Times New Roman"/>
          <w:color w:val="000000"/>
          <w:sz w:val="29"/>
          <w:szCs w:val="29"/>
          <w:lang w:eastAsia="fr-FR"/>
        </w:rPr>
        <w:t>-ectodermique, donnant ainsi naissance à la gouttière neurale puis au tube neural (figure 8 ci-dessous).</w:t>
      </w:r>
    </w:p>
    <w:p w:rsidR="000132C3" w:rsidRPr="000132C3" w:rsidRDefault="000132C3" w:rsidP="000132C3">
      <w:pPr>
        <w:spacing w:before="100" w:beforeAutospacing="1" w:after="100" w:afterAutospacing="1" w:line="240" w:lineRule="auto"/>
        <w:jc w:val="center"/>
        <w:rPr>
          <w:rFonts w:ascii="Times New Roman" w:eastAsia="Times New Roman" w:hAnsi="Times New Roman" w:cs="Times New Roman"/>
          <w:color w:val="000000"/>
          <w:sz w:val="29"/>
          <w:szCs w:val="29"/>
          <w:lang w:eastAsia="fr-FR"/>
        </w:rPr>
      </w:pPr>
      <w:r>
        <w:rPr>
          <w:rFonts w:ascii="Times New Roman" w:eastAsia="Times New Roman" w:hAnsi="Times New Roman" w:cs="Times New Roman"/>
          <w:noProof/>
          <w:color w:val="000000"/>
          <w:sz w:val="29"/>
          <w:szCs w:val="29"/>
          <w:lang w:eastAsia="fr-FR"/>
        </w:rPr>
        <w:lastRenderedPageBreak/>
        <w:drawing>
          <wp:inline distT="0" distB="0" distL="0" distR="0">
            <wp:extent cx="5362575" cy="4591050"/>
            <wp:effectExtent l="19050" t="0" r="9525" b="0"/>
            <wp:docPr id="40" name="Image 40" descr="http://www.ulysse.u-bordeaux.fr/atelier/ikramer/biocell_diffusion/gbb.cel.fa.104.b3/content/images/fig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www.ulysse.u-bordeaux.fr/atelier/ikramer/biocell_diffusion/gbb.cel.fa.104.b3/content/images/fig08.jpg"/>
                    <pic:cNvPicPr>
                      <a:picLocks noChangeAspect="1" noChangeArrowheads="1"/>
                    </pic:cNvPicPr>
                  </pic:nvPicPr>
                  <pic:blipFill>
                    <a:blip r:embed="rId73" cstate="print"/>
                    <a:srcRect/>
                    <a:stretch>
                      <a:fillRect/>
                    </a:stretch>
                  </pic:blipFill>
                  <pic:spPr bwMode="auto">
                    <a:xfrm>
                      <a:off x="0" y="0"/>
                      <a:ext cx="5362575" cy="4591050"/>
                    </a:xfrm>
                    <a:prstGeom prst="rect">
                      <a:avLst/>
                    </a:prstGeom>
                    <a:noFill/>
                    <a:ln w="9525">
                      <a:noFill/>
                      <a:miter lim="800000"/>
                      <a:headEnd/>
                      <a:tailEnd/>
                    </a:ln>
                  </pic:spPr>
                </pic:pic>
              </a:graphicData>
            </a:graphic>
          </wp:inline>
        </w:drawing>
      </w:r>
    </w:p>
    <w:p w:rsidR="000132C3" w:rsidRPr="000132C3" w:rsidRDefault="000132C3" w:rsidP="000132C3">
      <w:pPr>
        <w:spacing w:before="100" w:beforeAutospacing="1" w:after="100" w:afterAutospacing="1" w:line="240" w:lineRule="auto"/>
        <w:jc w:val="center"/>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i/>
          <w:iCs/>
          <w:color w:val="000000"/>
          <w:sz w:val="29"/>
          <w:szCs w:val="29"/>
          <w:lang w:eastAsia="fr-FR"/>
        </w:rPr>
        <w:t>Figure 8 - Formation du tube neural par contraction progressive de la ceinture d'adhérence</w:t>
      </w:r>
    </w:p>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color w:val="000000"/>
          <w:sz w:val="29"/>
          <w:szCs w:val="29"/>
          <w:lang w:eastAsia="fr-FR"/>
        </w:rPr>
        <w:t> </w:t>
      </w:r>
      <w:r>
        <w:rPr>
          <w:rFonts w:ascii="Times New Roman" w:eastAsia="Times New Roman" w:hAnsi="Times New Roman" w:cs="Times New Roman"/>
          <w:noProof/>
          <w:color w:val="000000"/>
          <w:sz w:val="29"/>
          <w:szCs w:val="29"/>
          <w:lang w:eastAsia="fr-FR"/>
        </w:rPr>
        <w:drawing>
          <wp:inline distT="0" distB="0" distL="0" distR="0">
            <wp:extent cx="161925" cy="123825"/>
            <wp:effectExtent l="19050" t="0" r="9525" b="0"/>
            <wp:docPr id="41" name="Image 41" descr="http://www.ulysse.u-bordeaux.fr/atelier/ikramer/biocell_diffusion/gbb.cel.fa.104.b3/content/sources/bullet_defaul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www.ulysse.u-bordeaux.fr/atelier/ikramer/biocell_diffusion/gbb.cel.fa.104.b3/content/sources/bullet_default.gif"/>
                    <pic:cNvPicPr>
                      <a:picLocks noChangeAspect="1" noChangeArrowheads="1"/>
                    </pic:cNvPicPr>
                  </pic:nvPicPr>
                  <pic:blipFill>
                    <a:blip r:embed="rId53" cstate="print"/>
                    <a:srcRect/>
                    <a:stretch>
                      <a:fillRect/>
                    </a:stretch>
                  </pic:blipFill>
                  <pic:spPr bwMode="auto">
                    <a:xfrm>
                      <a:off x="0" y="0"/>
                      <a:ext cx="161925" cy="123825"/>
                    </a:xfrm>
                    <a:prstGeom prst="rect">
                      <a:avLst/>
                    </a:prstGeom>
                    <a:noFill/>
                    <a:ln w="9525">
                      <a:noFill/>
                      <a:miter lim="800000"/>
                      <a:headEnd/>
                      <a:tailEnd/>
                    </a:ln>
                  </pic:spPr>
                </pic:pic>
              </a:graphicData>
            </a:graphic>
          </wp:inline>
        </w:drawing>
      </w:r>
      <w:r w:rsidRPr="000132C3">
        <w:rPr>
          <w:rFonts w:ascii="Times New Roman" w:eastAsia="Times New Roman" w:hAnsi="Times New Roman" w:cs="Times New Roman"/>
          <w:color w:val="000000"/>
          <w:sz w:val="29"/>
          <w:szCs w:val="29"/>
          <w:lang w:eastAsia="fr-FR"/>
        </w:rPr>
        <w:t>  </w:t>
      </w:r>
      <w:r w:rsidRPr="000132C3">
        <w:rPr>
          <w:rFonts w:ascii="Times New Roman" w:eastAsia="Times New Roman" w:hAnsi="Times New Roman" w:cs="Times New Roman"/>
          <w:b/>
          <w:bCs/>
          <w:color w:val="000000"/>
          <w:sz w:val="29"/>
          <w:szCs w:val="29"/>
          <w:lang w:eastAsia="fr-FR"/>
        </w:rPr>
        <w:t>Armature des microvillosités</w:t>
      </w:r>
    </w:p>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color w:val="000000"/>
          <w:sz w:val="29"/>
          <w:szCs w:val="29"/>
          <w:lang w:eastAsia="fr-FR"/>
        </w:rPr>
        <w:t>Les bordures en brosse des cellules épithéliales digestives sont formées de microvillosités. Ces différenciations résultent en une augmentation considérable de la surface cellulaire apicale, facilitant ainsi la capture des nutriments dans le tube digestif (pour exemple, revoir le transport du glucose par SGLT1,</w:t>
      </w:r>
      <w:r w:rsidRPr="000132C3">
        <w:rPr>
          <w:rFonts w:ascii="Times New Roman" w:eastAsia="Times New Roman" w:hAnsi="Times New Roman" w:cs="Times New Roman"/>
          <w:color w:val="000000"/>
          <w:sz w:val="29"/>
          <w:lang w:eastAsia="fr-FR"/>
        </w:rPr>
        <w:t> </w:t>
      </w:r>
      <w:hyperlink r:id="rId74" w:tgtFrame="_blank" w:history="1">
        <w:r w:rsidRPr="000132C3">
          <w:rPr>
            <w:rFonts w:ascii="Times New Roman" w:eastAsia="Times New Roman" w:hAnsi="Times New Roman" w:cs="Times New Roman"/>
            <w:color w:val="5E8CA6"/>
            <w:sz w:val="29"/>
            <w:lang w:eastAsia="fr-FR"/>
          </w:rPr>
          <w:t>figure 10</w:t>
        </w:r>
      </w:hyperlink>
      <w:r w:rsidRPr="000132C3">
        <w:rPr>
          <w:rFonts w:ascii="Times New Roman" w:eastAsia="Times New Roman" w:hAnsi="Times New Roman" w:cs="Times New Roman"/>
          <w:color w:val="000000"/>
          <w:sz w:val="29"/>
          <w:lang w:eastAsia="fr-FR"/>
        </w:rPr>
        <w:t> </w:t>
      </w:r>
      <w:r w:rsidRPr="000132C3">
        <w:rPr>
          <w:rFonts w:ascii="Times New Roman" w:eastAsia="Times New Roman" w:hAnsi="Times New Roman" w:cs="Times New Roman"/>
          <w:color w:val="000000"/>
          <w:sz w:val="29"/>
          <w:szCs w:val="29"/>
          <w:lang w:eastAsia="fr-FR"/>
        </w:rPr>
        <w:t>et</w:t>
      </w:r>
      <w:r w:rsidRPr="000132C3">
        <w:rPr>
          <w:rFonts w:ascii="Times New Roman" w:eastAsia="Times New Roman" w:hAnsi="Times New Roman" w:cs="Times New Roman"/>
          <w:color w:val="000000"/>
          <w:sz w:val="29"/>
          <w:lang w:eastAsia="fr-FR"/>
        </w:rPr>
        <w:t> </w:t>
      </w:r>
      <w:hyperlink r:id="rId75" w:tgtFrame="_blank" w:history="1">
        <w:r w:rsidRPr="000132C3">
          <w:rPr>
            <w:rFonts w:ascii="Times New Roman" w:eastAsia="Times New Roman" w:hAnsi="Times New Roman" w:cs="Times New Roman"/>
            <w:color w:val="5E8CA6"/>
            <w:sz w:val="29"/>
            <w:lang w:eastAsia="fr-FR"/>
          </w:rPr>
          <w:t>son animation</w:t>
        </w:r>
      </w:hyperlink>
      <w:r w:rsidRPr="000132C3">
        <w:rPr>
          <w:rFonts w:ascii="Times New Roman" w:eastAsia="Times New Roman" w:hAnsi="Times New Roman" w:cs="Times New Roman"/>
          <w:color w:val="000000"/>
          <w:sz w:val="29"/>
          <w:szCs w:val="29"/>
          <w:lang w:eastAsia="fr-FR"/>
        </w:rPr>
        <w:t>, issus de la ressource « transport membranaire »).</w:t>
      </w:r>
    </w:p>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color w:val="000000"/>
          <w:sz w:val="29"/>
          <w:szCs w:val="29"/>
          <w:lang w:eastAsia="fr-FR"/>
        </w:rPr>
        <w:t xml:space="preserve">Ces microvillosités possèdent une armature constituée de filaments d'actine associés en faisceaux parallèles, orientés côté + distal et liés par la </w:t>
      </w:r>
      <w:proofErr w:type="spellStart"/>
      <w:r w:rsidRPr="000132C3">
        <w:rPr>
          <w:rFonts w:ascii="Times New Roman" w:eastAsia="Times New Roman" w:hAnsi="Times New Roman" w:cs="Times New Roman"/>
          <w:color w:val="000000"/>
          <w:sz w:val="29"/>
          <w:szCs w:val="29"/>
          <w:lang w:eastAsia="fr-FR"/>
        </w:rPr>
        <w:t>fimbrine</w:t>
      </w:r>
      <w:proofErr w:type="spellEnd"/>
      <w:r w:rsidRPr="000132C3">
        <w:rPr>
          <w:rFonts w:ascii="Times New Roman" w:eastAsia="Times New Roman" w:hAnsi="Times New Roman" w:cs="Times New Roman"/>
          <w:color w:val="000000"/>
          <w:sz w:val="29"/>
          <w:szCs w:val="29"/>
          <w:lang w:eastAsia="fr-FR"/>
        </w:rPr>
        <w:t>. Ces filaments sont stabilisés par des protéines de coiffage qui se trouvent à leurs extrémités. Les filaments sont ancrés sur un réseau de filaments périphériques sous-membranaires (actine corticale) (figure 9 ci-dessous).</w:t>
      </w:r>
    </w:p>
    <w:p w:rsidR="000132C3" w:rsidRPr="000132C3" w:rsidRDefault="000132C3" w:rsidP="000132C3">
      <w:pPr>
        <w:spacing w:before="100" w:beforeAutospacing="1" w:after="100" w:afterAutospacing="1" w:line="240" w:lineRule="auto"/>
        <w:jc w:val="center"/>
        <w:rPr>
          <w:rFonts w:ascii="Times New Roman" w:eastAsia="Times New Roman" w:hAnsi="Times New Roman" w:cs="Times New Roman"/>
          <w:color w:val="000000"/>
          <w:sz w:val="29"/>
          <w:szCs w:val="29"/>
          <w:lang w:eastAsia="fr-FR"/>
        </w:rPr>
      </w:pPr>
      <w:r>
        <w:rPr>
          <w:rFonts w:ascii="Times New Roman" w:eastAsia="Times New Roman" w:hAnsi="Times New Roman" w:cs="Times New Roman"/>
          <w:noProof/>
          <w:color w:val="000000"/>
          <w:sz w:val="29"/>
          <w:szCs w:val="29"/>
          <w:lang w:eastAsia="fr-FR"/>
        </w:rPr>
        <w:lastRenderedPageBreak/>
        <w:drawing>
          <wp:inline distT="0" distB="0" distL="0" distR="0">
            <wp:extent cx="5372100" cy="4610100"/>
            <wp:effectExtent l="19050" t="0" r="0" b="0"/>
            <wp:docPr id="42" name="Image 42" descr="http://www.ulysse.u-bordeaux.fr/atelier/ikramer/biocell_diffusion/gbb.cel.fa.104.b3/content/images/fig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www.ulysse.u-bordeaux.fr/atelier/ikramer/biocell_diffusion/gbb.cel.fa.104.b3/content/images/fig09.jpg"/>
                    <pic:cNvPicPr>
                      <a:picLocks noChangeAspect="1" noChangeArrowheads="1"/>
                    </pic:cNvPicPr>
                  </pic:nvPicPr>
                  <pic:blipFill>
                    <a:blip r:embed="rId76" cstate="print"/>
                    <a:srcRect/>
                    <a:stretch>
                      <a:fillRect/>
                    </a:stretch>
                  </pic:blipFill>
                  <pic:spPr bwMode="auto">
                    <a:xfrm>
                      <a:off x="0" y="0"/>
                      <a:ext cx="5372100" cy="4610100"/>
                    </a:xfrm>
                    <a:prstGeom prst="rect">
                      <a:avLst/>
                    </a:prstGeom>
                    <a:noFill/>
                    <a:ln w="9525">
                      <a:noFill/>
                      <a:miter lim="800000"/>
                      <a:headEnd/>
                      <a:tailEnd/>
                    </a:ln>
                  </pic:spPr>
                </pic:pic>
              </a:graphicData>
            </a:graphic>
          </wp:inline>
        </w:drawing>
      </w:r>
    </w:p>
    <w:p w:rsidR="000132C3" w:rsidRPr="000132C3" w:rsidRDefault="000132C3" w:rsidP="000132C3">
      <w:pPr>
        <w:spacing w:before="100" w:beforeAutospacing="1" w:after="100" w:afterAutospacing="1" w:line="240" w:lineRule="auto"/>
        <w:jc w:val="center"/>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i/>
          <w:iCs/>
          <w:color w:val="000000"/>
          <w:sz w:val="29"/>
          <w:szCs w:val="29"/>
          <w:lang w:eastAsia="fr-FR"/>
        </w:rPr>
        <w:t>Figure 9 - Filaments d'actine dans les microvillosités</w:t>
      </w:r>
    </w:p>
    <w:p w:rsidR="000132C3" w:rsidRPr="000132C3" w:rsidRDefault="000132C3" w:rsidP="000132C3">
      <w:pPr>
        <w:spacing w:before="100" w:beforeAutospacing="1" w:after="100" w:afterAutospacing="1" w:line="240" w:lineRule="auto"/>
        <w:jc w:val="center"/>
        <w:rPr>
          <w:rFonts w:ascii="Times New Roman" w:eastAsia="Times New Roman" w:hAnsi="Times New Roman" w:cs="Times New Roman"/>
          <w:color w:val="000000"/>
          <w:sz w:val="29"/>
          <w:szCs w:val="29"/>
          <w:lang w:eastAsia="fr-FR"/>
        </w:rPr>
      </w:pPr>
      <w:hyperlink r:id="rId77" w:anchor="sommaire" w:history="1">
        <w:r w:rsidRPr="000132C3">
          <w:rPr>
            <w:rFonts w:ascii="Times New Roman" w:eastAsia="Times New Roman" w:hAnsi="Times New Roman" w:cs="Times New Roman"/>
            <w:i/>
            <w:iCs/>
            <w:color w:val="0000FF"/>
            <w:sz w:val="29"/>
            <w:u w:val="single"/>
            <w:lang w:eastAsia="fr-FR"/>
          </w:rPr>
          <w:t>Sommaire</w:t>
        </w:r>
      </w:hyperlink>
    </w:p>
    <w:p w:rsidR="000132C3" w:rsidRPr="000132C3" w:rsidRDefault="000132C3" w:rsidP="000132C3">
      <w:pPr>
        <w:spacing w:after="0" w:line="240" w:lineRule="auto"/>
        <w:rPr>
          <w:rFonts w:ascii="Times New Roman" w:eastAsia="Times New Roman" w:hAnsi="Times New Roman" w:cs="Times New Roman"/>
          <w:sz w:val="24"/>
          <w:szCs w:val="24"/>
          <w:lang w:eastAsia="fr-FR"/>
        </w:rPr>
      </w:pPr>
      <w:bookmarkStart w:id="7" w:name="D7"/>
      <w:bookmarkEnd w:id="7"/>
      <w:r w:rsidRPr="000132C3">
        <w:rPr>
          <w:rFonts w:ascii="Times New Roman" w:eastAsia="Times New Roman" w:hAnsi="Times New Roman" w:cs="Times New Roman"/>
          <w:sz w:val="24"/>
          <w:szCs w:val="24"/>
          <w:lang w:eastAsia="fr-FR"/>
        </w:rPr>
        <w:pict>
          <v:rect id="_x0000_i1031" style="width:0;height:3.75pt" o:hralign="center" o:hrstd="t" o:hrnoshade="t" o:hr="t" fillcolor="black" stroked="f"/>
        </w:pict>
      </w:r>
    </w:p>
    <w:p w:rsidR="000132C3" w:rsidRPr="000132C3" w:rsidRDefault="000132C3" w:rsidP="000132C3">
      <w:pPr>
        <w:spacing w:after="225" w:line="240" w:lineRule="auto"/>
        <w:ind w:left="105"/>
        <w:outlineLvl w:val="0"/>
        <w:rPr>
          <w:rFonts w:ascii="Verdana" w:eastAsia="Times New Roman" w:hAnsi="Verdana" w:cs="Times New Roman"/>
          <w:b/>
          <w:bCs/>
          <w:color w:val="C66300"/>
          <w:kern w:val="36"/>
          <w:sz w:val="26"/>
          <w:szCs w:val="26"/>
          <w:lang w:eastAsia="fr-FR"/>
        </w:rPr>
      </w:pPr>
      <w:r w:rsidRPr="000132C3">
        <w:rPr>
          <w:rFonts w:ascii="Verdana" w:eastAsia="Times New Roman" w:hAnsi="Verdana" w:cs="Times New Roman"/>
          <w:b/>
          <w:bCs/>
          <w:i/>
          <w:iCs/>
          <w:color w:val="C66300"/>
          <w:kern w:val="36"/>
          <w:sz w:val="20"/>
          <w:szCs w:val="20"/>
          <w:lang w:eastAsia="fr-FR"/>
        </w:rPr>
        <w:t>Les filaments d'actine (5-9 nm</w:t>
      </w:r>
      <w:proofErr w:type="gramStart"/>
      <w:r w:rsidRPr="000132C3">
        <w:rPr>
          <w:rFonts w:ascii="Verdana" w:eastAsia="Times New Roman" w:hAnsi="Verdana" w:cs="Times New Roman"/>
          <w:b/>
          <w:bCs/>
          <w:i/>
          <w:iCs/>
          <w:color w:val="C66300"/>
          <w:kern w:val="36"/>
          <w:sz w:val="20"/>
          <w:szCs w:val="20"/>
          <w:lang w:eastAsia="fr-FR"/>
        </w:rPr>
        <w:t>)</w:t>
      </w:r>
      <w:proofErr w:type="gramEnd"/>
      <w:r w:rsidRPr="000132C3">
        <w:rPr>
          <w:rFonts w:ascii="Verdana" w:eastAsia="Times New Roman" w:hAnsi="Verdana" w:cs="Times New Roman"/>
          <w:b/>
          <w:bCs/>
          <w:color w:val="C66300"/>
          <w:kern w:val="36"/>
          <w:sz w:val="26"/>
          <w:szCs w:val="26"/>
          <w:lang w:eastAsia="fr-FR"/>
        </w:rPr>
        <w:br/>
        <w:t>L'actine dans les cellules musculaires</w:t>
      </w:r>
    </w:p>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color w:val="000000"/>
          <w:sz w:val="29"/>
          <w:szCs w:val="29"/>
          <w:lang w:eastAsia="fr-FR"/>
        </w:rPr>
        <w:t> </w:t>
      </w:r>
    </w:p>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color w:val="000000"/>
          <w:sz w:val="29"/>
          <w:szCs w:val="29"/>
          <w:lang w:eastAsia="fr-FR"/>
        </w:rPr>
      </w:pPr>
      <w:hyperlink r:id="rId78" w:anchor="sommaire" w:history="1">
        <w:r w:rsidRPr="000132C3">
          <w:rPr>
            <w:rFonts w:ascii="Times New Roman" w:eastAsia="Times New Roman" w:hAnsi="Times New Roman" w:cs="Times New Roman"/>
            <w:i/>
            <w:iCs/>
            <w:color w:val="0000FF"/>
            <w:sz w:val="29"/>
            <w:u w:val="single"/>
            <w:lang w:eastAsia="fr-FR"/>
          </w:rPr>
          <w:t>Sommaire</w:t>
        </w:r>
      </w:hyperlink>
    </w:p>
    <w:p w:rsidR="000132C3" w:rsidRPr="000132C3" w:rsidRDefault="000132C3" w:rsidP="000132C3">
      <w:pPr>
        <w:spacing w:after="0" w:line="240" w:lineRule="auto"/>
        <w:rPr>
          <w:rFonts w:ascii="Times New Roman" w:eastAsia="Times New Roman" w:hAnsi="Times New Roman" w:cs="Times New Roman"/>
          <w:sz w:val="24"/>
          <w:szCs w:val="24"/>
          <w:lang w:eastAsia="fr-FR"/>
        </w:rPr>
      </w:pPr>
      <w:bookmarkStart w:id="8" w:name="D8"/>
      <w:bookmarkEnd w:id="8"/>
      <w:r w:rsidRPr="000132C3">
        <w:rPr>
          <w:rFonts w:ascii="Times New Roman" w:eastAsia="Times New Roman" w:hAnsi="Times New Roman" w:cs="Times New Roman"/>
          <w:sz w:val="24"/>
          <w:szCs w:val="24"/>
          <w:lang w:eastAsia="fr-FR"/>
        </w:rPr>
        <w:pict>
          <v:rect id="_x0000_i1032" style="width:0;height:.75pt" o:hralign="center" o:hrstd="t" o:hrnoshade="t" o:hr="t" fillcolor="black" stroked="f"/>
        </w:pict>
      </w:r>
    </w:p>
    <w:p w:rsidR="000132C3" w:rsidRPr="000132C3" w:rsidRDefault="000132C3" w:rsidP="000132C3">
      <w:pPr>
        <w:spacing w:after="225" w:line="240" w:lineRule="auto"/>
        <w:ind w:left="105"/>
        <w:outlineLvl w:val="0"/>
        <w:rPr>
          <w:rFonts w:ascii="Verdana" w:eastAsia="Times New Roman" w:hAnsi="Verdana" w:cs="Times New Roman"/>
          <w:b/>
          <w:bCs/>
          <w:color w:val="C66300"/>
          <w:kern w:val="36"/>
          <w:sz w:val="26"/>
          <w:szCs w:val="26"/>
          <w:lang w:eastAsia="fr-FR"/>
        </w:rPr>
      </w:pPr>
      <w:r w:rsidRPr="000132C3">
        <w:rPr>
          <w:rFonts w:ascii="Verdana" w:eastAsia="Times New Roman" w:hAnsi="Verdana" w:cs="Times New Roman"/>
          <w:b/>
          <w:bCs/>
          <w:i/>
          <w:iCs/>
          <w:color w:val="C66300"/>
          <w:kern w:val="36"/>
          <w:sz w:val="20"/>
          <w:szCs w:val="20"/>
          <w:lang w:eastAsia="fr-FR"/>
        </w:rPr>
        <w:t>Les filaments d'actine (5-9 nm)</w:t>
      </w:r>
      <w:r w:rsidRPr="000132C3">
        <w:rPr>
          <w:rFonts w:ascii="Verdana" w:eastAsia="Times New Roman" w:hAnsi="Verdana" w:cs="Times New Roman"/>
          <w:b/>
          <w:bCs/>
          <w:color w:val="C66300"/>
          <w:kern w:val="36"/>
          <w:sz w:val="20"/>
          <w:lang w:eastAsia="fr-FR"/>
        </w:rPr>
        <w:t> </w:t>
      </w:r>
      <w:r w:rsidRPr="000132C3">
        <w:rPr>
          <w:rFonts w:ascii="Verdana" w:eastAsia="Times New Roman" w:hAnsi="Verdana" w:cs="Times New Roman"/>
          <w:b/>
          <w:bCs/>
          <w:color w:val="C66300"/>
          <w:kern w:val="36"/>
          <w:sz w:val="20"/>
          <w:szCs w:val="20"/>
          <w:lang w:eastAsia="fr-FR"/>
        </w:rPr>
        <w:t>&gt;</w:t>
      </w:r>
      <w:r w:rsidRPr="000132C3">
        <w:rPr>
          <w:rFonts w:ascii="Verdana" w:eastAsia="Times New Roman" w:hAnsi="Verdana" w:cs="Times New Roman"/>
          <w:b/>
          <w:bCs/>
          <w:color w:val="C66300"/>
          <w:kern w:val="36"/>
          <w:sz w:val="20"/>
          <w:lang w:eastAsia="fr-FR"/>
        </w:rPr>
        <w:t> </w:t>
      </w:r>
      <w:r w:rsidRPr="000132C3">
        <w:rPr>
          <w:rFonts w:ascii="Verdana" w:eastAsia="Times New Roman" w:hAnsi="Verdana" w:cs="Times New Roman"/>
          <w:b/>
          <w:bCs/>
          <w:i/>
          <w:iCs/>
          <w:color w:val="C66300"/>
          <w:kern w:val="36"/>
          <w:sz w:val="20"/>
          <w:szCs w:val="20"/>
          <w:lang w:eastAsia="fr-FR"/>
        </w:rPr>
        <w:t>L'actine dans les cellules musculaires</w:t>
      </w:r>
      <w:r w:rsidRPr="000132C3">
        <w:rPr>
          <w:rFonts w:ascii="Verdana" w:eastAsia="Times New Roman" w:hAnsi="Verdana" w:cs="Times New Roman"/>
          <w:b/>
          <w:bCs/>
          <w:color w:val="C66300"/>
          <w:kern w:val="36"/>
          <w:sz w:val="26"/>
          <w:szCs w:val="26"/>
          <w:lang w:eastAsia="fr-FR"/>
        </w:rPr>
        <w:br/>
        <w:t>Introduction</w:t>
      </w:r>
    </w:p>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color w:val="000000"/>
          <w:sz w:val="29"/>
          <w:szCs w:val="29"/>
          <w:lang w:eastAsia="fr-FR"/>
        </w:rPr>
        <w:t>Les cellules musculaires sont des cellules où le cytosquelette est très élaboré et dans lesquelles l'actine représente 20</w:t>
      </w:r>
      <w:r>
        <w:rPr>
          <w:rFonts w:ascii="Times New Roman" w:eastAsia="Times New Roman" w:hAnsi="Times New Roman" w:cs="Times New Roman"/>
          <w:noProof/>
          <w:color w:val="000000"/>
          <w:sz w:val="29"/>
          <w:szCs w:val="29"/>
          <w:lang w:eastAsia="fr-FR"/>
        </w:rPr>
        <w:drawing>
          <wp:inline distT="0" distB="0" distL="0" distR="0">
            <wp:extent cx="228600" cy="266700"/>
            <wp:effectExtent l="0" t="0" r="0" b="0"/>
            <wp:docPr id="45" name="Image 45" descr="http://www.ulysse.u-bordeaux.fr/atelier/ikramer/biocell_diffusion/gbb.cel.fa.104.b3/content/equations/percen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www.ulysse.u-bordeaux.fr/atelier/ikramer/biocell_diffusion/gbb.cel.fa.104.b3/content/equations/percent.gif"/>
                    <pic:cNvPicPr>
                      <a:picLocks noChangeAspect="1" noChangeArrowheads="1"/>
                    </pic:cNvPicPr>
                  </pic:nvPicPr>
                  <pic:blipFill>
                    <a:blip r:embed="rId29" cstate="print"/>
                    <a:srcRect/>
                    <a:stretch>
                      <a:fillRect/>
                    </a:stretch>
                  </pic:blipFill>
                  <pic:spPr bwMode="auto">
                    <a:xfrm>
                      <a:off x="0" y="0"/>
                      <a:ext cx="228600" cy="266700"/>
                    </a:xfrm>
                    <a:prstGeom prst="rect">
                      <a:avLst/>
                    </a:prstGeom>
                    <a:noFill/>
                    <a:ln w="9525">
                      <a:noFill/>
                      <a:miter lim="800000"/>
                      <a:headEnd/>
                      <a:tailEnd/>
                    </a:ln>
                  </pic:spPr>
                </pic:pic>
              </a:graphicData>
            </a:graphic>
          </wp:inline>
        </w:drawing>
      </w:r>
      <w:r w:rsidRPr="000132C3">
        <w:rPr>
          <w:rFonts w:ascii="Times New Roman" w:eastAsia="Times New Roman" w:hAnsi="Times New Roman" w:cs="Times New Roman"/>
          <w:color w:val="000000"/>
          <w:sz w:val="29"/>
          <w:lang w:eastAsia="fr-FR"/>
        </w:rPr>
        <w:t> </w:t>
      </w:r>
      <w:r w:rsidRPr="000132C3">
        <w:rPr>
          <w:rFonts w:ascii="Times New Roman" w:eastAsia="Times New Roman" w:hAnsi="Times New Roman" w:cs="Times New Roman"/>
          <w:color w:val="000000"/>
          <w:sz w:val="29"/>
          <w:szCs w:val="29"/>
          <w:lang w:eastAsia="fr-FR"/>
        </w:rPr>
        <w:t xml:space="preserve">de la masse protéique totale. Le muscle est l'exemple le mieux compris de la mobilité basée sur l'actine. Il existe deux types de muscles : le muscle strié, tel que muscle squelettique et </w:t>
      </w:r>
      <w:r w:rsidRPr="000132C3">
        <w:rPr>
          <w:rFonts w:ascii="Times New Roman" w:eastAsia="Times New Roman" w:hAnsi="Times New Roman" w:cs="Times New Roman"/>
          <w:color w:val="000000"/>
          <w:sz w:val="29"/>
          <w:szCs w:val="29"/>
          <w:lang w:eastAsia="fr-FR"/>
        </w:rPr>
        <w:lastRenderedPageBreak/>
        <w:t>cardiaque, et le muscle lisse, largement présent dans l'organisme (vaisseaux, tube digestif, utérus et bronches). Dans cette ressource nous parlerons seulement du muscle strié de type squelettique.</w:t>
      </w:r>
    </w:p>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color w:val="000000"/>
          <w:sz w:val="29"/>
          <w:szCs w:val="29"/>
          <w:lang w:eastAsia="fr-FR"/>
        </w:rPr>
        <w:t xml:space="preserve">Le muscle squelettique est constitué de cellules géantes, les </w:t>
      </w:r>
      <w:proofErr w:type="spellStart"/>
      <w:r w:rsidRPr="000132C3">
        <w:rPr>
          <w:rFonts w:ascii="Times New Roman" w:eastAsia="Times New Roman" w:hAnsi="Times New Roman" w:cs="Times New Roman"/>
          <w:color w:val="000000"/>
          <w:sz w:val="29"/>
          <w:szCs w:val="29"/>
          <w:lang w:eastAsia="fr-FR"/>
        </w:rPr>
        <w:t>myocytes</w:t>
      </w:r>
      <w:proofErr w:type="spellEnd"/>
      <w:r w:rsidRPr="000132C3">
        <w:rPr>
          <w:rFonts w:ascii="Times New Roman" w:eastAsia="Times New Roman" w:hAnsi="Times New Roman" w:cs="Times New Roman"/>
          <w:color w:val="000000"/>
          <w:sz w:val="29"/>
          <w:szCs w:val="29"/>
          <w:lang w:eastAsia="fr-FR"/>
        </w:rPr>
        <w:t xml:space="preserve">, (longs de plusieurs centimètres car résultant de la fusion de milliers de </w:t>
      </w:r>
      <w:proofErr w:type="spellStart"/>
      <w:r w:rsidRPr="000132C3">
        <w:rPr>
          <w:rFonts w:ascii="Times New Roman" w:eastAsia="Times New Roman" w:hAnsi="Times New Roman" w:cs="Times New Roman"/>
          <w:color w:val="000000"/>
          <w:sz w:val="29"/>
          <w:szCs w:val="29"/>
          <w:lang w:eastAsia="fr-FR"/>
        </w:rPr>
        <w:t>myoblastes</w:t>
      </w:r>
      <w:proofErr w:type="spellEnd"/>
      <w:r w:rsidRPr="000132C3">
        <w:rPr>
          <w:rFonts w:ascii="Times New Roman" w:eastAsia="Times New Roman" w:hAnsi="Times New Roman" w:cs="Times New Roman"/>
          <w:color w:val="000000"/>
          <w:sz w:val="29"/>
          <w:szCs w:val="29"/>
          <w:lang w:eastAsia="fr-FR"/>
        </w:rPr>
        <w:t xml:space="preserve"> au cours du développement). Dans chaque cellule, le cytosquelette s'agence en de nombreuses unités identiques appelées myofibrilles. Chaque myofibrille est constituée par une juxtaposition linéaire de sarcomères, mesurant</w:t>
      </w:r>
      <w:r w:rsidRPr="000132C3">
        <w:rPr>
          <w:rFonts w:ascii="Times New Roman" w:eastAsia="Times New Roman" w:hAnsi="Times New Roman" w:cs="Times New Roman"/>
          <w:color w:val="000000"/>
          <w:sz w:val="29"/>
          <w:lang w:eastAsia="fr-FR"/>
        </w:rPr>
        <w:t> </w:t>
      </w:r>
      <w:r>
        <w:rPr>
          <w:rFonts w:ascii="Times New Roman" w:eastAsia="Times New Roman" w:hAnsi="Times New Roman" w:cs="Times New Roman"/>
          <w:noProof/>
          <w:color w:val="000000"/>
          <w:sz w:val="29"/>
          <w:szCs w:val="29"/>
          <w:lang w:eastAsia="fr-FR"/>
        </w:rPr>
        <w:drawing>
          <wp:inline distT="0" distB="0" distL="0" distR="0">
            <wp:extent cx="390525" cy="228600"/>
            <wp:effectExtent l="19050" t="0" r="0" b="0"/>
            <wp:docPr id="46" name="Image 46" descr="http://www.ulysse.u-bordeaux.fr/atelier/ikramer/biocell_diffusion/gbb.cel.fa.104.b3/content/equations/eqn1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www.ulysse.u-bordeaux.fr/atelier/ikramer/biocell_diffusion/gbb.cel.fa.104.b3/content/equations/eqn105.gif"/>
                    <pic:cNvPicPr>
                      <a:picLocks noChangeAspect="1" noChangeArrowheads="1"/>
                    </pic:cNvPicPr>
                  </pic:nvPicPr>
                  <pic:blipFill>
                    <a:blip r:embed="rId79" cstate="print"/>
                    <a:srcRect/>
                    <a:stretch>
                      <a:fillRect/>
                    </a:stretch>
                  </pic:blipFill>
                  <pic:spPr bwMode="auto">
                    <a:xfrm>
                      <a:off x="0" y="0"/>
                      <a:ext cx="390525" cy="228600"/>
                    </a:xfrm>
                    <a:prstGeom prst="rect">
                      <a:avLst/>
                    </a:prstGeom>
                    <a:noFill/>
                    <a:ln w="9525">
                      <a:noFill/>
                      <a:miter lim="800000"/>
                      <a:headEnd/>
                      <a:tailEnd/>
                    </a:ln>
                  </pic:spPr>
                </pic:pic>
              </a:graphicData>
            </a:graphic>
          </wp:inline>
        </w:drawing>
      </w:r>
      <w:r w:rsidRPr="000132C3">
        <w:rPr>
          <w:rFonts w:ascii="Times New Roman" w:eastAsia="Times New Roman" w:hAnsi="Times New Roman" w:cs="Times New Roman"/>
          <w:color w:val="000000"/>
          <w:sz w:val="29"/>
          <w:lang w:eastAsia="fr-FR"/>
        </w:rPr>
        <w:t> </w:t>
      </w:r>
      <w:r w:rsidRPr="000132C3">
        <w:rPr>
          <w:rFonts w:ascii="Times New Roman" w:eastAsia="Times New Roman" w:hAnsi="Times New Roman" w:cs="Times New Roman"/>
          <w:color w:val="000000"/>
          <w:sz w:val="29"/>
          <w:szCs w:val="29"/>
          <w:lang w:eastAsia="fr-FR"/>
        </w:rPr>
        <w:t xml:space="preserve">environ, liés par leurs disques Z. Des filaments intermédiaires, constitués de </w:t>
      </w:r>
      <w:proofErr w:type="spellStart"/>
      <w:r w:rsidRPr="000132C3">
        <w:rPr>
          <w:rFonts w:ascii="Times New Roman" w:eastAsia="Times New Roman" w:hAnsi="Times New Roman" w:cs="Times New Roman"/>
          <w:color w:val="000000"/>
          <w:sz w:val="29"/>
          <w:szCs w:val="29"/>
          <w:lang w:eastAsia="fr-FR"/>
        </w:rPr>
        <w:t>desmine</w:t>
      </w:r>
      <w:proofErr w:type="spellEnd"/>
      <w:r w:rsidRPr="000132C3">
        <w:rPr>
          <w:rFonts w:ascii="Times New Roman" w:eastAsia="Times New Roman" w:hAnsi="Times New Roman" w:cs="Times New Roman"/>
          <w:color w:val="000000"/>
          <w:sz w:val="29"/>
          <w:szCs w:val="29"/>
          <w:lang w:eastAsia="fr-FR"/>
        </w:rPr>
        <w:t xml:space="preserve"> (protéine de 53 </w:t>
      </w:r>
      <w:proofErr w:type="spellStart"/>
      <w:r w:rsidRPr="000132C3">
        <w:rPr>
          <w:rFonts w:ascii="Times New Roman" w:eastAsia="Times New Roman" w:hAnsi="Times New Roman" w:cs="Times New Roman"/>
          <w:color w:val="000000"/>
          <w:sz w:val="29"/>
          <w:szCs w:val="29"/>
          <w:lang w:eastAsia="fr-FR"/>
        </w:rPr>
        <w:t>kDa</w:t>
      </w:r>
      <w:proofErr w:type="spellEnd"/>
      <w:r w:rsidRPr="000132C3">
        <w:rPr>
          <w:rFonts w:ascii="Times New Roman" w:eastAsia="Times New Roman" w:hAnsi="Times New Roman" w:cs="Times New Roman"/>
          <w:color w:val="000000"/>
          <w:sz w:val="29"/>
          <w:szCs w:val="29"/>
          <w:lang w:eastAsia="fr-FR"/>
        </w:rPr>
        <w:t>), entourent les myofibrilles au niveau des disques Z du sarcomère. Ils rendent les myofibrilles solidaires les unes des autres et de la membrane de la cellule (géante) et réalisent l'alignement des sarcomères qui confère aux muscles squelettique son caractéristique aspect strié en microscopie optique (figure 10 ci-dessous).</w:t>
      </w:r>
    </w:p>
    <w:p w:rsidR="000132C3" w:rsidRPr="000132C3" w:rsidRDefault="000132C3" w:rsidP="000132C3">
      <w:pPr>
        <w:spacing w:before="100" w:beforeAutospacing="1" w:after="100" w:afterAutospacing="1" w:line="240" w:lineRule="auto"/>
        <w:jc w:val="center"/>
        <w:rPr>
          <w:rFonts w:ascii="Times New Roman" w:eastAsia="Times New Roman" w:hAnsi="Times New Roman" w:cs="Times New Roman"/>
          <w:color w:val="000000"/>
          <w:sz w:val="29"/>
          <w:szCs w:val="29"/>
          <w:lang w:eastAsia="fr-FR"/>
        </w:rPr>
      </w:pPr>
      <w:r>
        <w:rPr>
          <w:rFonts w:ascii="Times New Roman" w:eastAsia="Times New Roman" w:hAnsi="Times New Roman" w:cs="Times New Roman"/>
          <w:noProof/>
          <w:color w:val="000000"/>
          <w:sz w:val="29"/>
          <w:szCs w:val="29"/>
          <w:lang w:eastAsia="fr-FR"/>
        </w:rPr>
        <w:drawing>
          <wp:inline distT="0" distB="0" distL="0" distR="0">
            <wp:extent cx="5829300" cy="4257675"/>
            <wp:effectExtent l="19050" t="0" r="0" b="0"/>
            <wp:docPr id="47" name="Image 47" descr="http://www.ulysse.u-bordeaux.fr/atelier/ikramer/biocell_diffusion/gbb.cel.fa.104.b3/content/images/fig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ttp://www.ulysse.u-bordeaux.fr/atelier/ikramer/biocell_diffusion/gbb.cel.fa.104.b3/content/images/fig10.jpg"/>
                    <pic:cNvPicPr>
                      <a:picLocks noChangeAspect="1" noChangeArrowheads="1"/>
                    </pic:cNvPicPr>
                  </pic:nvPicPr>
                  <pic:blipFill>
                    <a:blip r:embed="rId80" cstate="print"/>
                    <a:srcRect/>
                    <a:stretch>
                      <a:fillRect/>
                    </a:stretch>
                  </pic:blipFill>
                  <pic:spPr bwMode="auto">
                    <a:xfrm>
                      <a:off x="0" y="0"/>
                      <a:ext cx="5829300" cy="4257675"/>
                    </a:xfrm>
                    <a:prstGeom prst="rect">
                      <a:avLst/>
                    </a:prstGeom>
                    <a:noFill/>
                    <a:ln w="9525">
                      <a:noFill/>
                      <a:miter lim="800000"/>
                      <a:headEnd/>
                      <a:tailEnd/>
                    </a:ln>
                  </pic:spPr>
                </pic:pic>
              </a:graphicData>
            </a:graphic>
          </wp:inline>
        </w:drawing>
      </w:r>
    </w:p>
    <w:p w:rsidR="000132C3" w:rsidRPr="000132C3" w:rsidRDefault="000132C3" w:rsidP="000132C3">
      <w:pPr>
        <w:spacing w:before="100" w:beforeAutospacing="1" w:after="100" w:afterAutospacing="1" w:line="240" w:lineRule="auto"/>
        <w:jc w:val="center"/>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i/>
          <w:iCs/>
          <w:color w:val="000000"/>
          <w:sz w:val="29"/>
          <w:szCs w:val="29"/>
          <w:lang w:eastAsia="fr-FR"/>
        </w:rPr>
        <w:t>Figure 10 - Organisation du muscle strié</w:t>
      </w:r>
    </w:p>
    <w:tbl>
      <w:tblPr>
        <w:tblW w:w="0" w:type="auto"/>
        <w:tblCellSpacing w:w="37" w:type="dxa"/>
        <w:shd w:val="clear" w:color="auto" w:fill="F0F0F0"/>
        <w:tblCellMar>
          <w:top w:w="15" w:type="dxa"/>
          <w:left w:w="15" w:type="dxa"/>
          <w:bottom w:w="15" w:type="dxa"/>
          <w:right w:w="15" w:type="dxa"/>
        </w:tblCellMar>
        <w:tblLook w:val="04A0"/>
      </w:tblPr>
      <w:tblGrid>
        <w:gridCol w:w="771"/>
        <w:gridCol w:w="134"/>
        <w:gridCol w:w="8345"/>
      </w:tblGrid>
      <w:tr w:rsidR="000132C3" w:rsidRPr="000132C3" w:rsidTr="000132C3">
        <w:trPr>
          <w:tblCellSpacing w:w="37" w:type="dxa"/>
        </w:trPr>
        <w:tc>
          <w:tcPr>
            <w:tcW w:w="0" w:type="auto"/>
            <w:shd w:val="clear" w:color="auto" w:fill="F0F0F0"/>
            <w:noWrap/>
            <w:hideMark/>
          </w:tcPr>
          <w:p w:rsidR="000132C3" w:rsidRPr="000132C3" w:rsidRDefault="000132C3" w:rsidP="000132C3">
            <w:pPr>
              <w:spacing w:after="0" w:line="240" w:lineRule="auto"/>
              <w:rPr>
                <w:rFonts w:ascii="Times New Roman" w:eastAsia="Times New Roman" w:hAnsi="Times New Roman" w:cs="Times New Roman"/>
                <w:color w:val="808080"/>
                <w:sz w:val="24"/>
                <w:szCs w:val="24"/>
                <w:lang w:eastAsia="fr-FR"/>
              </w:rPr>
            </w:pPr>
            <w:r w:rsidRPr="000132C3">
              <w:rPr>
                <w:rFonts w:ascii="Times New Roman" w:eastAsia="Times New Roman" w:hAnsi="Times New Roman" w:cs="Times New Roman"/>
                <w:color w:val="808080"/>
                <w:sz w:val="24"/>
                <w:szCs w:val="24"/>
                <w:lang w:eastAsia="fr-FR"/>
              </w:rPr>
              <w:t> </w:t>
            </w:r>
            <w:r>
              <w:rPr>
                <w:rFonts w:ascii="Times New Roman" w:eastAsia="Times New Roman" w:hAnsi="Times New Roman" w:cs="Times New Roman"/>
                <w:noProof/>
                <w:color w:val="808080"/>
                <w:sz w:val="24"/>
                <w:szCs w:val="24"/>
                <w:lang w:eastAsia="fr-FR"/>
              </w:rPr>
              <w:drawing>
                <wp:inline distT="0" distB="0" distL="0" distR="0">
                  <wp:extent cx="304800" cy="304800"/>
                  <wp:effectExtent l="19050" t="0" r="0" b="0"/>
                  <wp:docPr id="48" name="Image 48" descr="http://www.ulysse.u-bordeaux.fr/atelier/ikramer/biocell_diffusion/gbb.cel.fa.104.b3/content/pdf/pdf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http://www.ulysse.u-bordeaux.fr/atelier/ikramer/biocell_diffusion/gbb.cel.fa.104.b3/content/pdf/pdficon.gif"/>
                          <pic:cNvPicPr>
                            <a:picLocks noChangeAspect="1" noChangeArrowheads="1"/>
                          </pic:cNvPicPr>
                        </pic:nvPicPr>
                        <pic:blipFill>
                          <a:blip r:embed="rId46"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r w:rsidRPr="000132C3">
              <w:rPr>
                <w:rFonts w:ascii="Times New Roman" w:eastAsia="Times New Roman" w:hAnsi="Times New Roman" w:cs="Times New Roman"/>
                <w:color w:val="808080"/>
                <w:sz w:val="24"/>
                <w:szCs w:val="24"/>
                <w:lang w:eastAsia="fr-FR"/>
              </w:rPr>
              <w:t> </w:t>
            </w:r>
          </w:p>
        </w:tc>
        <w:tc>
          <w:tcPr>
            <w:tcW w:w="0" w:type="pct"/>
            <w:shd w:val="clear" w:color="auto" w:fill="783B00"/>
            <w:vAlign w:val="center"/>
            <w:hideMark/>
          </w:tcPr>
          <w:p w:rsidR="000132C3" w:rsidRPr="000132C3" w:rsidRDefault="000132C3" w:rsidP="000132C3">
            <w:pPr>
              <w:spacing w:after="0" w:line="240" w:lineRule="auto"/>
              <w:rPr>
                <w:rFonts w:ascii="Times New Roman" w:eastAsia="Times New Roman" w:hAnsi="Times New Roman" w:cs="Times New Roman"/>
                <w:color w:val="808080"/>
                <w:sz w:val="24"/>
                <w:szCs w:val="24"/>
                <w:lang w:eastAsia="fr-FR"/>
              </w:rPr>
            </w:pPr>
            <w:r>
              <w:rPr>
                <w:rFonts w:ascii="Times New Roman" w:eastAsia="Times New Roman" w:hAnsi="Times New Roman" w:cs="Times New Roman"/>
                <w:noProof/>
                <w:color w:val="808080"/>
                <w:sz w:val="24"/>
                <w:szCs w:val="24"/>
                <w:lang w:eastAsia="fr-FR"/>
              </w:rPr>
              <w:drawing>
                <wp:inline distT="0" distB="0" distL="0" distR="0">
                  <wp:extent cx="19050" cy="9525"/>
                  <wp:effectExtent l="0" t="0" r="0" b="0"/>
                  <wp:docPr id="49" name="Image 49" descr="http://www.ulysse.u-bordeaux.fr/atelier/ikramer/biocell_diffusion/gbb.cel.fa.104.b3/content/sources/empty.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www.ulysse.u-bordeaux.fr/atelier/ikramer/biocell_diffusion/gbb.cel.fa.104.b3/content/sources/empty.gif"/>
                          <pic:cNvPicPr>
                            <a:picLocks noChangeAspect="1" noChangeArrowheads="1"/>
                          </pic:cNvPicPr>
                        </pic:nvPicPr>
                        <pic:blipFill>
                          <a:blip r:embed="rId43"/>
                          <a:srcRect/>
                          <a:stretch>
                            <a:fillRect/>
                          </a:stretch>
                        </pic:blipFill>
                        <pic:spPr bwMode="auto">
                          <a:xfrm>
                            <a:off x="0" y="0"/>
                            <a:ext cx="19050" cy="9525"/>
                          </a:xfrm>
                          <a:prstGeom prst="rect">
                            <a:avLst/>
                          </a:prstGeom>
                          <a:noFill/>
                          <a:ln w="9525">
                            <a:noFill/>
                            <a:miter lim="800000"/>
                            <a:headEnd/>
                            <a:tailEnd/>
                          </a:ln>
                        </pic:spPr>
                      </pic:pic>
                    </a:graphicData>
                  </a:graphic>
                </wp:inline>
              </w:drawing>
            </w:r>
          </w:p>
        </w:tc>
        <w:tc>
          <w:tcPr>
            <w:tcW w:w="0" w:type="auto"/>
            <w:shd w:val="clear" w:color="auto" w:fill="F0F0F0"/>
            <w:vAlign w:val="center"/>
            <w:hideMark/>
          </w:tcPr>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color w:val="808080"/>
                <w:sz w:val="24"/>
                <w:szCs w:val="24"/>
                <w:lang w:eastAsia="fr-FR"/>
              </w:rPr>
            </w:pPr>
            <w:r w:rsidRPr="000132C3">
              <w:rPr>
                <w:rFonts w:ascii="Times New Roman" w:eastAsia="Times New Roman" w:hAnsi="Times New Roman" w:cs="Times New Roman"/>
                <w:color w:val="808080"/>
                <w:sz w:val="24"/>
                <w:szCs w:val="24"/>
                <w:lang w:eastAsia="fr-FR"/>
              </w:rPr>
              <w:t>Pour en savoir plus sur le muscle cardiaque, consultez le document suivant : </w:t>
            </w:r>
            <w:hyperlink r:id="rId81" w:tgtFrame="_blank" w:history="1">
              <w:r w:rsidRPr="000132C3">
                <w:rPr>
                  <w:rFonts w:ascii="Times New Roman" w:eastAsia="Times New Roman" w:hAnsi="Times New Roman" w:cs="Times New Roman"/>
                  <w:color w:val="5E8CA6"/>
                  <w:sz w:val="24"/>
                  <w:szCs w:val="24"/>
                  <w:lang w:eastAsia="fr-FR"/>
                </w:rPr>
                <w:t>« </w:t>
              </w:r>
              <w:proofErr w:type="spellStart"/>
              <w:r w:rsidRPr="000132C3">
                <w:rPr>
                  <w:rFonts w:ascii="Times New Roman" w:eastAsia="Times New Roman" w:hAnsi="Times New Roman" w:cs="Times New Roman"/>
                  <w:color w:val="5E8CA6"/>
                  <w:sz w:val="24"/>
                  <w:szCs w:val="24"/>
                  <w:lang w:eastAsia="fr-FR"/>
                </w:rPr>
                <w:t>Cardiac</w:t>
              </w:r>
              <w:proofErr w:type="spellEnd"/>
              <w:r w:rsidRPr="000132C3">
                <w:rPr>
                  <w:rFonts w:ascii="Times New Roman" w:eastAsia="Times New Roman" w:hAnsi="Times New Roman" w:cs="Times New Roman"/>
                  <w:color w:val="5E8CA6"/>
                  <w:sz w:val="24"/>
                  <w:szCs w:val="24"/>
                  <w:lang w:eastAsia="fr-FR"/>
                </w:rPr>
                <w:t xml:space="preserve"> </w:t>
              </w:r>
              <w:proofErr w:type="spellStart"/>
              <w:r w:rsidRPr="000132C3">
                <w:rPr>
                  <w:rFonts w:ascii="Times New Roman" w:eastAsia="Times New Roman" w:hAnsi="Times New Roman" w:cs="Times New Roman"/>
                  <w:color w:val="5E8CA6"/>
                  <w:sz w:val="24"/>
                  <w:szCs w:val="24"/>
                  <w:lang w:eastAsia="fr-FR"/>
                </w:rPr>
                <w:t>Myocytes</w:t>
              </w:r>
              <w:proofErr w:type="spellEnd"/>
              <w:r w:rsidRPr="000132C3">
                <w:rPr>
                  <w:rFonts w:ascii="Times New Roman" w:eastAsia="Times New Roman" w:hAnsi="Times New Roman" w:cs="Times New Roman"/>
                  <w:color w:val="5E8CA6"/>
                  <w:sz w:val="24"/>
                  <w:szCs w:val="24"/>
                  <w:lang w:eastAsia="fr-FR"/>
                </w:rPr>
                <w:t xml:space="preserve"> </w:t>
              </w:r>
              <w:proofErr w:type="spellStart"/>
              <w:r w:rsidRPr="000132C3">
                <w:rPr>
                  <w:rFonts w:ascii="Times New Roman" w:eastAsia="Times New Roman" w:hAnsi="Times New Roman" w:cs="Times New Roman"/>
                  <w:color w:val="5E8CA6"/>
                  <w:sz w:val="24"/>
                  <w:szCs w:val="24"/>
                  <w:lang w:eastAsia="fr-FR"/>
                </w:rPr>
                <w:t>Severs</w:t>
              </w:r>
              <w:proofErr w:type="spellEnd"/>
              <w:r w:rsidRPr="000132C3">
                <w:rPr>
                  <w:rFonts w:ascii="Times New Roman" w:eastAsia="Times New Roman" w:hAnsi="Times New Roman" w:cs="Times New Roman"/>
                  <w:color w:val="5E8CA6"/>
                  <w:sz w:val="24"/>
                  <w:szCs w:val="24"/>
                  <w:lang w:eastAsia="fr-FR"/>
                </w:rPr>
                <w:t> »</w:t>
              </w:r>
            </w:hyperlink>
            <w:r w:rsidRPr="000132C3">
              <w:rPr>
                <w:rFonts w:ascii="Times New Roman" w:eastAsia="Times New Roman" w:hAnsi="Times New Roman" w:cs="Times New Roman"/>
                <w:color w:val="808080"/>
                <w:sz w:val="24"/>
                <w:szCs w:val="24"/>
                <w:lang w:eastAsia="fr-FR"/>
              </w:rPr>
              <w:t> (TAILLE Ko).</w:t>
            </w:r>
          </w:p>
        </w:tc>
      </w:tr>
    </w:tbl>
    <w:p w:rsidR="000132C3" w:rsidRPr="000132C3" w:rsidRDefault="000132C3" w:rsidP="000132C3">
      <w:pPr>
        <w:spacing w:before="100" w:beforeAutospacing="1" w:after="100" w:afterAutospacing="1" w:line="240" w:lineRule="auto"/>
        <w:jc w:val="center"/>
        <w:rPr>
          <w:rFonts w:ascii="Times New Roman" w:eastAsia="Times New Roman" w:hAnsi="Times New Roman" w:cs="Times New Roman"/>
          <w:color w:val="000000"/>
          <w:sz w:val="29"/>
          <w:szCs w:val="29"/>
          <w:lang w:eastAsia="fr-FR"/>
        </w:rPr>
      </w:pPr>
      <w:hyperlink r:id="rId82" w:anchor="sommaire" w:history="1">
        <w:r w:rsidRPr="000132C3">
          <w:rPr>
            <w:rFonts w:ascii="Times New Roman" w:eastAsia="Times New Roman" w:hAnsi="Times New Roman" w:cs="Times New Roman"/>
            <w:i/>
            <w:iCs/>
            <w:color w:val="0000FF"/>
            <w:sz w:val="29"/>
            <w:u w:val="single"/>
            <w:lang w:eastAsia="fr-FR"/>
          </w:rPr>
          <w:t>Sommaire</w:t>
        </w:r>
      </w:hyperlink>
    </w:p>
    <w:p w:rsidR="000132C3" w:rsidRPr="000132C3" w:rsidRDefault="000132C3" w:rsidP="000132C3">
      <w:pPr>
        <w:spacing w:after="0" w:line="240" w:lineRule="auto"/>
        <w:rPr>
          <w:rFonts w:ascii="Times New Roman" w:eastAsia="Times New Roman" w:hAnsi="Times New Roman" w:cs="Times New Roman"/>
          <w:sz w:val="24"/>
          <w:szCs w:val="24"/>
          <w:lang w:eastAsia="fr-FR"/>
        </w:rPr>
      </w:pPr>
      <w:bookmarkStart w:id="9" w:name="D9"/>
      <w:bookmarkEnd w:id="9"/>
      <w:r w:rsidRPr="000132C3">
        <w:rPr>
          <w:rFonts w:ascii="Times New Roman" w:eastAsia="Times New Roman" w:hAnsi="Times New Roman" w:cs="Times New Roman"/>
          <w:sz w:val="24"/>
          <w:szCs w:val="24"/>
          <w:lang w:eastAsia="fr-FR"/>
        </w:rPr>
        <w:pict>
          <v:rect id="_x0000_i1033" style="width:0;height:.75pt" o:hralign="center" o:hrstd="t" o:hrnoshade="t" o:hr="t" fillcolor="black" stroked="f"/>
        </w:pict>
      </w:r>
    </w:p>
    <w:p w:rsidR="000132C3" w:rsidRPr="000132C3" w:rsidRDefault="000132C3" w:rsidP="000132C3">
      <w:pPr>
        <w:spacing w:after="225" w:line="240" w:lineRule="auto"/>
        <w:ind w:left="105"/>
        <w:outlineLvl w:val="0"/>
        <w:rPr>
          <w:rFonts w:ascii="Verdana" w:eastAsia="Times New Roman" w:hAnsi="Verdana" w:cs="Times New Roman"/>
          <w:b/>
          <w:bCs/>
          <w:color w:val="C66300"/>
          <w:kern w:val="36"/>
          <w:sz w:val="26"/>
          <w:szCs w:val="26"/>
          <w:lang w:eastAsia="fr-FR"/>
        </w:rPr>
      </w:pPr>
      <w:r w:rsidRPr="000132C3">
        <w:rPr>
          <w:rFonts w:ascii="Verdana" w:eastAsia="Times New Roman" w:hAnsi="Verdana" w:cs="Times New Roman"/>
          <w:b/>
          <w:bCs/>
          <w:i/>
          <w:iCs/>
          <w:color w:val="C66300"/>
          <w:kern w:val="36"/>
          <w:sz w:val="20"/>
          <w:szCs w:val="20"/>
          <w:lang w:eastAsia="fr-FR"/>
        </w:rPr>
        <w:t>Les filaments d'actine (5-9 nm)</w:t>
      </w:r>
      <w:r w:rsidRPr="000132C3">
        <w:rPr>
          <w:rFonts w:ascii="Verdana" w:eastAsia="Times New Roman" w:hAnsi="Verdana" w:cs="Times New Roman"/>
          <w:b/>
          <w:bCs/>
          <w:color w:val="C66300"/>
          <w:kern w:val="36"/>
          <w:sz w:val="20"/>
          <w:lang w:eastAsia="fr-FR"/>
        </w:rPr>
        <w:t> </w:t>
      </w:r>
      <w:r w:rsidRPr="000132C3">
        <w:rPr>
          <w:rFonts w:ascii="Verdana" w:eastAsia="Times New Roman" w:hAnsi="Verdana" w:cs="Times New Roman"/>
          <w:b/>
          <w:bCs/>
          <w:color w:val="C66300"/>
          <w:kern w:val="36"/>
          <w:sz w:val="20"/>
          <w:szCs w:val="20"/>
          <w:lang w:eastAsia="fr-FR"/>
        </w:rPr>
        <w:t>&gt;</w:t>
      </w:r>
      <w:r w:rsidRPr="000132C3">
        <w:rPr>
          <w:rFonts w:ascii="Verdana" w:eastAsia="Times New Roman" w:hAnsi="Verdana" w:cs="Times New Roman"/>
          <w:b/>
          <w:bCs/>
          <w:color w:val="C66300"/>
          <w:kern w:val="36"/>
          <w:sz w:val="20"/>
          <w:lang w:eastAsia="fr-FR"/>
        </w:rPr>
        <w:t> </w:t>
      </w:r>
      <w:r w:rsidRPr="000132C3">
        <w:rPr>
          <w:rFonts w:ascii="Verdana" w:eastAsia="Times New Roman" w:hAnsi="Verdana" w:cs="Times New Roman"/>
          <w:b/>
          <w:bCs/>
          <w:i/>
          <w:iCs/>
          <w:color w:val="C66300"/>
          <w:kern w:val="36"/>
          <w:sz w:val="20"/>
          <w:szCs w:val="20"/>
          <w:lang w:eastAsia="fr-FR"/>
        </w:rPr>
        <w:t>L'actine dans les cellules musculaires</w:t>
      </w:r>
      <w:r w:rsidRPr="000132C3">
        <w:rPr>
          <w:rFonts w:ascii="Verdana" w:eastAsia="Times New Roman" w:hAnsi="Verdana" w:cs="Times New Roman"/>
          <w:b/>
          <w:bCs/>
          <w:color w:val="C66300"/>
          <w:kern w:val="36"/>
          <w:sz w:val="26"/>
          <w:szCs w:val="26"/>
          <w:lang w:eastAsia="fr-FR"/>
        </w:rPr>
        <w:br/>
        <w:t>Le sarcomère comme unité de contraction</w:t>
      </w:r>
    </w:p>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color w:val="000000"/>
          <w:sz w:val="29"/>
          <w:szCs w:val="29"/>
          <w:lang w:eastAsia="fr-FR"/>
        </w:rPr>
        <w:t xml:space="preserve">L'actine et la myosine sont à la base de la contractilité des sarcomères qui sont constitués par un assemblage de filaments parallèles d'actine (filaments minces) et de myosine-II (filaments épais) (figure 11 ci-dessous). Les filaments d'actine, longs </w:t>
      </w:r>
      <w:proofErr w:type="gramStart"/>
      <w:r w:rsidRPr="000132C3">
        <w:rPr>
          <w:rFonts w:ascii="Times New Roman" w:eastAsia="Times New Roman" w:hAnsi="Times New Roman" w:cs="Times New Roman"/>
          <w:color w:val="000000"/>
          <w:sz w:val="29"/>
          <w:szCs w:val="29"/>
          <w:lang w:eastAsia="fr-FR"/>
        </w:rPr>
        <w:t>d'environ</w:t>
      </w:r>
      <w:r w:rsidRPr="000132C3">
        <w:rPr>
          <w:rFonts w:ascii="Times New Roman" w:eastAsia="Times New Roman" w:hAnsi="Times New Roman" w:cs="Times New Roman"/>
          <w:color w:val="000000"/>
          <w:sz w:val="29"/>
          <w:lang w:eastAsia="fr-FR"/>
        </w:rPr>
        <w:t> </w:t>
      </w:r>
      <w:proofErr w:type="gramEnd"/>
      <w:r>
        <w:rPr>
          <w:rFonts w:ascii="Times New Roman" w:eastAsia="Times New Roman" w:hAnsi="Times New Roman" w:cs="Times New Roman"/>
          <w:noProof/>
          <w:color w:val="000000"/>
          <w:sz w:val="29"/>
          <w:szCs w:val="29"/>
          <w:lang w:eastAsia="fr-FR"/>
        </w:rPr>
        <w:drawing>
          <wp:inline distT="0" distB="0" distL="0" distR="0">
            <wp:extent cx="361950" cy="228600"/>
            <wp:effectExtent l="19050" t="0" r="0" b="0"/>
            <wp:docPr id="51" name="Image 51" descr="http://www.ulysse.u-bordeaux.fr/atelier/ikramer/biocell_diffusion/gbb.cel.fa.104.b3/content/equations/eqn1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http://www.ulysse.u-bordeaux.fr/atelier/ikramer/biocell_diffusion/gbb.cel.fa.104.b3/content/equations/eqn106.gif"/>
                    <pic:cNvPicPr>
                      <a:picLocks noChangeAspect="1" noChangeArrowheads="1"/>
                    </pic:cNvPicPr>
                  </pic:nvPicPr>
                  <pic:blipFill>
                    <a:blip r:embed="rId83" cstate="print"/>
                    <a:srcRect/>
                    <a:stretch>
                      <a:fillRect/>
                    </a:stretch>
                  </pic:blipFill>
                  <pic:spPr bwMode="auto">
                    <a:xfrm>
                      <a:off x="0" y="0"/>
                      <a:ext cx="361950" cy="228600"/>
                    </a:xfrm>
                    <a:prstGeom prst="rect">
                      <a:avLst/>
                    </a:prstGeom>
                    <a:noFill/>
                    <a:ln w="9525">
                      <a:noFill/>
                      <a:miter lim="800000"/>
                      <a:headEnd/>
                      <a:tailEnd/>
                    </a:ln>
                  </pic:spPr>
                </pic:pic>
              </a:graphicData>
            </a:graphic>
          </wp:inline>
        </w:drawing>
      </w:r>
      <w:r w:rsidRPr="000132C3">
        <w:rPr>
          <w:rFonts w:ascii="Times New Roman" w:eastAsia="Times New Roman" w:hAnsi="Times New Roman" w:cs="Times New Roman"/>
          <w:color w:val="000000"/>
          <w:sz w:val="29"/>
          <w:szCs w:val="29"/>
          <w:lang w:eastAsia="fr-FR"/>
        </w:rPr>
        <w:t xml:space="preserve">, sont attachés aux disques Z par l'intermédiaire de </w:t>
      </w:r>
      <w:proofErr w:type="spellStart"/>
      <w:r w:rsidRPr="000132C3">
        <w:rPr>
          <w:rFonts w:ascii="Times New Roman" w:eastAsia="Times New Roman" w:hAnsi="Times New Roman" w:cs="Times New Roman"/>
          <w:color w:val="000000"/>
          <w:sz w:val="29"/>
          <w:szCs w:val="29"/>
          <w:lang w:eastAsia="fr-FR"/>
        </w:rPr>
        <w:t>capZ</w:t>
      </w:r>
      <w:proofErr w:type="spellEnd"/>
      <w:r w:rsidRPr="000132C3">
        <w:rPr>
          <w:rFonts w:ascii="Times New Roman" w:eastAsia="Times New Roman" w:hAnsi="Times New Roman" w:cs="Times New Roman"/>
          <w:color w:val="000000"/>
          <w:sz w:val="29"/>
          <w:szCs w:val="29"/>
          <w:lang w:eastAsia="fr-FR"/>
        </w:rPr>
        <w:t xml:space="preserve"> (protéine de coiffage qui se fixe à l'extrémité plus) et de l'</w:t>
      </w:r>
      <w:r>
        <w:rPr>
          <w:rFonts w:ascii="Times New Roman" w:eastAsia="Times New Roman" w:hAnsi="Times New Roman" w:cs="Times New Roman"/>
          <w:noProof/>
          <w:color w:val="000000"/>
          <w:sz w:val="29"/>
          <w:szCs w:val="29"/>
          <w:lang w:eastAsia="fr-FR"/>
        </w:rPr>
        <w:drawing>
          <wp:inline distT="0" distB="0" distL="0" distR="0">
            <wp:extent cx="161925" cy="152400"/>
            <wp:effectExtent l="0" t="0" r="0" b="0"/>
            <wp:docPr id="52" name="Image 52" descr="http://www.ulysse.u-bordeaux.fr/atelier/ikramer/biocell_diffusion/gbb.cel.fa.104.b3/content/equations/eqn10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http://www.ulysse.u-bordeaux.fr/atelier/ikramer/biocell_diffusion/gbb.cel.fa.104.b3/content/equations/eqn100.gif"/>
                    <pic:cNvPicPr>
                      <a:picLocks noChangeAspect="1" noChangeArrowheads="1"/>
                    </pic:cNvPicPr>
                  </pic:nvPicPr>
                  <pic:blipFill>
                    <a:blip r:embed="rId30" cstate="print"/>
                    <a:srcRect/>
                    <a:stretch>
                      <a:fillRect/>
                    </a:stretch>
                  </pic:blipFill>
                  <pic:spPr bwMode="auto">
                    <a:xfrm>
                      <a:off x="0" y="0"/>
                      <a:ext cx="161925" cy="152400"/>
                    </a:xfrm>
                    <a:prstGeom prst="rect">
                      <a:avLst/>
                    </a:prstGeom>
                    <a:noFill/>
                    <a:ln w="9525">
                      <a:noFill/>
                      <a:miter lim="800000"/>
                      <a:headEnd/>
                      <a:tailEnd/>
                    </a:ln>
                  </pic:spPr>
                </pic:pic>
              </a:graphicData>
            </a:graphic>
          </wp:inline>
        </w:drawing>
      </w:r>
      <w:r w:rsidRPr="000132C3">
        <w:rPr>
          <w:rFonts w:ascii="Times New Roman" w:eastAsia="Times New Roman" w:hAnsi="Times New Roman" w:cs="Times New Roman"/>
          <w:color w:val="000000"/>
          <w:sz w:val="29"/>
          <w:szCs w:val="29"/>
          <w:lang w:eastAsia="fr-FR"/>
        </w:rPr>
        <w:t>-</w:t>
      </w:r>
      <w:proofErr w:type="spellStart"/>
      <w:r w:rsidRPr="000132C3">
        <w:rPr>
          <w:rFonts w:ascii="Times New Roman" w:eastAsia="Times New Roman" w:hAnsi="Times New Roman" w:cs="Times New Roman"/>
          <w:color w:val="000000"/>
          <w:sz w:val="29"/>
          <w:szCs w:val="29"/>
          <w:lang w:eastAsia="fr-FR"/>
        </w:rPr>
        <w:t>actinine</w:t>
      </w:r>
      <w:proofErr w:type="spellEnd"/>
      <w:r w:rsidRPr="000132C3">
        <w:rPr>
          <w:rFonts w:ascii="Times New Roman" w:eastAsia="Times New Roman" w:hAnsi="Times New Roman" w:cs="Times New Roman"/>
          <w:color w:val="000000"/>
          <w:sz w:val="29"/>
          <w:szCs w:val="29"/>
          <w:lang w:eastAsia="fr-FR"/>
        </w:rPr>
        <w:t xml:space="preserve">. L'extrémité moins (libre) est stabilisée par la </w:t>
      </w:r>
      <w:proofErr w:type="spellStart"/>
      <w:r w:rsidRPr="000132C3">
        <w:rPr>
          <w:rFonts w:ascii="Times New Roman" w:eastAsia="Times New Roman" w:hAnsi="Times New Roman" w:cs="Times New Roman"/>
          <w:color w:val="000000"/>
          <w:sz w:val="29"/>
          <w:szCs w:val="29"/>
          <w:lang w:eastAsia="fr-FR"/>
        </w:rPr>
        <w:t>tropomoduline</w:t>
      </w:r>
      <w:proofErr w:type="spellEnd"/>
      <w:r w:rsidRPr="000132C3">
        <w:rPr>
          <w:rFonts w:ascii="Times New Roman" w:eastAsia="Times New Roman" w:hAnsi="Times New Roman" w:cs="Times New Roman"/>
          <w:color w:val="000000"/>
          <w:sz w:val="29"/>
          <w:szCs w:val="29"/>
          <w:lang w:eastAsia="fr-FR"/>
        </w:rPr>
        <w:t>. Sur sa longueur, le filament d'actine est associé à d'autres protéines qui interviennent dans la contraction musculaire (voir ci-dessous).</w:t>
      </w:r>
    </w:p>
    <w:p w:rsidR="000132C3" w:rsidRPr="000132C3" w:rsidRDefault="000132C3" w:rsidP="000132C3">
      <w:pPr>
        <w:spacing w:before="100" w:beforeAutospacing="1" w:after="100" w:afterAutospacing="1" w:line="240" w:lineRule="auto"/>
        <w:jc w:val="center"/>
        <w:rPr>
          <w:rFonts w:ascii="Times New Roman" w:eastAsia="Times New Roman" w:hAnsi="Times New Roman" w:cs="Times New Roman"/>
          <w:color w:val="000000"/>
          <w:sz w:val="29"/>
          <w:szCs w:val="29"/>
          <w:lang w:eastAsia="fr-FR"/>
        </w:rPr>
      </w:pPr>
      <w:r>
        <w:rPr>
          <w:rFonts w:ascii="Times New Roman" w:eastAsia="Times New Roman" w:hAnsi="Times New Roman" w:cs="Times New Roman"/>
          <w:noProof/>
          <w:color w:val="000000"/>
          <w:sz w:val="29"/>
          <w:szCs w:val="29"/>
          <w:lang w:eastAsia="fr-FR"/>
        </w:rPr>
        <w:drawing>
          <wp:inline distT="0" distB="0" distL="0" distR="0">
            <wp:extent cx="5829300" cy="3476625"/>
            <wp:effectExtent l="19050" t="0" r="0" b="0"/>
            <wp:docPr id="53" name="Image 53" descr="http://www.ulysse.u-bordeaux.fr/atelier/ikramer/biocell_diffusion/gbb.cel.fa.104.b3/content/images/fig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ttp://www.ulysse.u-bordeaux.fr/atelier/ikramer/biocell_diffusion/gbb.cel.fa.104.b3/content/images/fig11.jpg"/>
                    <pic:cNvPicPr>
                      <a:picLocks noChangeAspect="1" noChangeArrowheads="1"/>
                    </pic:cNvPicPr>
                  </pic:nvPicPr>
                  <pic:blipFill>
                    <a:blip r:embed="rId84" cstate="print"/>
                    <a:srcRect/>
                    <a:stretch>
                      <a:fillRect/>
                    </a:stretch>
                  </pic:blipFill>
                  <pic:spPr bwMode="auto">
                    <a:xfrm>
                      <a:off x="0" y="0"/>
                      <a:ext cx="5829300" cy="3476625"/>
                    </a:xfrm>
                    <a:prstGeom prst="rect">
                      <a:avLst/>
                    </a:prstGeom>
                    <a:noFill/>
                    <a:ln w="9525">
                      <a:noFill/>
                      <a:miter lim="800000"/>
                      <a:headEnd/>
                      <a:tailEnd/>
                    </a:ln>
                  </pic:spPr>
                </pic:pic>
              </a:graphicData>
            </a:graphic>
          </wp:inline>
        </w:drawing>
      </w:r>
    </w:p>
    <w:p w:rsidR="000132C3" w:rsidRPr="000132C3" w:rsidRDefault="000132C3" w:rsidP="000132C3">
      <w:pPr>
        <w:spacing w:before="100" w:beforeAutospacing="1" w:after="100" w:afterAutospacing="1" w:line="240" w:lineRule="auto"/>
        <w:jc w:val="center"/>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i/>
          <w:iCs/>
          <w:color w:val="000000"/>
          <w:sz w:val="29"/>
          <w:szCs w:val="29"/>
          <w:lang w:eastAsia="fr-FR"/>
        </w:rPr>
        <w:t>Figure 11 - Vue de détail du sarcomère</w:t>
      </w:r>
    </w:p>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color w:val="000000"/>
          <w:sz w:val="29"/>
          <w:szCs w:val="29"/>
          <w:lang w:eastAsia="fr-FR"/>
        </w:rPr>
        <w:t xml:space="preserve">Les filaments de myosine-II, structures bipolaires résultant de l'association de nombreuses molécules de myosine-II, alternent régulièrement avec les filaments actine (figure 11 ci-dessus). La myosine-II est une protéine motrice formée d'une tête et d'une queue. La queue sert à insérer la protéine dans le filament et la tête, responsable d'une activité </w:t>
      </w:r>
      <w:proofErr w:type="spellStart"/>
      <w:r w:rsidRPr="000132C3">
        <w:rPr>
          <w:rFonts w:ascii="Times New Roman" w:eastAsia="Times New Roman" w:hAnsi="Times New Roman" w:cs="Times New Roman"/>
          <w:color w:val="000000"/>
          <w:sz w:val="29"/>
          <w:szCs w:val="29"/>
          <w:lang w:eastAsia="fr-FR"/>
        </w:rPr>
        <w:t>ATPase</w:t>
      </w:r>
      <w:proofErr w:type="spellEnd"/>
      <w:r w:rsidRPr="000132C3">
        <w:rPr>
          <w:rFonts w:ascii="Times New Roman" w:eastAsia="Times New Roman" w:hAnsi="Times New Roman" w:cs="Times New Roman"/>
          <w:color w:val="000000"/>
          <w:sz w:val="29"/>
          <w:szCs w:val="29"/>
          <w:lang w:eastAsia="fr-FR"/>
        </w:rPr>
        <w:t>, interagit avec les filaments d'actine. Deux petites chaînes protéiques légères (17 </w:t>
      </w:r>
      <w:proofErr w:type="spellStart"/>
      <w:r w:rsidRPr="000132C3">
        <w:rPr>
          <w:rFonts w:ascii="Times New Roman" w:eastAsia="Times New Roman" w:hAnsi="Times New Roman" w:cs="Times New Roman"/>
          <w:color w:val="000000"/>
          <w:sz w:val="29"/>
          <w:szCs w:val="29"/>
          <w:lang w:eastAsia="fr-FR"/>
        </w:rPr>
        <w:t>kDa</w:t>
      </w:r>
      <w:proofErr w:type="spellEnd"/>
      <w:r w:rsidRPr="000132C3">
        <w:rPr>
          <w:rFonts w:ascii="Times New Roman" w:eastAsia="Times New Roman" w:hAnsi="Times New Roman" w:cs="Times New Roman"/>
          <w:color w:val="000000"/>
          <w:sz w:val="29"/>
          <w:szCs w:val="29"/>
          <w:lang w:eastAsia="fr-FR"/>
        </w:rPr>
        <w:t>) entourent la myosine-II au niveau de la transition tête-queue.</w:t>
      </w:r>
    </w:p>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color w:val="000000"/>
          <w:sz w:val="29"/>
          <w:szCs w:val="29"/>
          <w:lang w:eastAsia="fr-FR"/>
        </w:rPr>
        <w:lastRenderedPageBreak/>
        <w:t xml:space="preserve">Le filament épais de myosine-II est maintenu en place par un troisième filament, constitué de </w:t>
      </w:r>
      <w:proofErr w:type="spellStart"/>
      <w:r w:rsidRPr="000132C3">
        <w:rPr>
          <w:rFonts w:ascii="Times New Roman" w:eastAsia="Times New Roman" w:hAnsi="Times New Roman" w:cs="Times New Roman"/>
          <w:color w:val="000000"/>
          <w:sz w:val="29"/>
          <w:szCs w:val="29"/>
          <w:lang w:eastAsia="fr-FR"/>
        </w:rPr>
        <w:t>titine</w:t>
      </w:r>
      <w:proofErr w:type="spellEnd"/>
      <w:r w:rsidRPr="000132C3">
        <w:rPr>
          <w:rFonts w:ascii="Times New Roman" w:eastAsia="Times New Roman" w:hAnsi="Times New Roman" w:cs="Times New Roman"/>
          <w:color w:val="000000"/>
          <w:sz w:val="29"/>
          <w:szCs w:val="29"/>
          <w:lang w:eastAsia="fr-FR"/>
        </w:rPr>
        <w:t>. C'est une protéine élastique de 3300 </w:t>
      </w:r>
      <w:proofErr w:type="spellStart"/>
      <w:r w:rsidRPr="000132C3">
        <w:rPr>
          <w:rFonts w:ascii="Times New Roman" w:eastAsia="Times New Roman" w:hAnsi="Times New Roman" w:cs="Times New Roman"/>
          <w:color w:val="000000"/>
          <w:sz w:val="29"/>
          <w:szCs w:val="29"/>
          <w:lang w:eastAsia="fr-FR"/>
        </w:rPr>
        <w:t>kDa</w:t>
      </w:r>
      <w:proofErr w:type="spellEnd"/>
      <w:r w:rsidRPr="000132C3">
        <w:rPr>
          <w:rFonts w:ascii="Times New Roman" w:eastAsia="Times New Roman" w:hAnsi="Times New Roman" w:cs="Times New Roman"/>
          <w:color w:val="000000"/>
          <w:sz w:val="29"/>
          <w:szCs w:val="29"/>
          <w:lang w:eastAsia="fr-FR"/>
        </w:rPr>
        <w:t xml:space="preserve"> (sa taille lui a valu son nom qui fait, semble-t-il, référence à un géant mythologique du nom de </w:t>
      </w:r>
      <w:proofErr w:type="spellStart"/>
      <w:r w:rsidRPr="000132C3">
        <w:rPr>
          <w:rFonts w:ascii="Times New Roman" w:eastAsia="Times New Roman" w:hAnsi="Times New Roman" w:cs="Times New Roman"/>
          <w:color w:val="000000"/>
          <w:sz w:val="29"/>
          <w:szCs w:val="29"/>
          <w:lang w:eastAsia="fr-FR"/>
        </w:rPr>
        <w:t>Titin</w:t>
      </w:r>
      <w:proofErr w:type="spellEnd"/>
      <w:r w:rsidRPr="000132C3">
        <w:rPr>
          <w:rFonts w:ascii="Times New Roman" w:eastAsia="Times New Roman" w:hAnsi="Times New Roman" w:cs="Times New Roman"/>
          <w:color w:val="000000"/>
          <w:sz w:val="29"/>
          <w:szCs w:val="29"/>
          <w:lang w:eastAsia="fr-FR"/>
        </w:rPr>
        <w:t xml:space="preserve"> (les étudiants susceptibles d'élucider l'origine étymologique et mythologique du mot </w:t>
      </w:r>
      <w:proofErr w:type="spellStart"/>
      <w:r w:rsidRPr="000132C3">
        <w:rPr>
          <w:rFonts w:ascii="Times New Roman" w:eastAsia="Times New Roman" w:hAnsi="Times New Roman" w:cs="Times New Roman"/>
          <w:color w:val="000000"/>
          <w:sz w:val="29"/>
          <w:szCs w:val="29"/>
          <w:lang w:eastAsia="fr-FR"/>
        </w:rPr>
        <w:t>titine</w:t>
      </w:r>
      <w:proofErr w:type="spellEnd"/>
      <w:r w:rsidRPr="000132C3">
        <w:rPr>
          <w:rFonts w:ascii="Times New Roman" w:eastAsia="Times New Roman" w:hAnsi="Times New Roman" w:cs="Times New Roman"/>
          <w:color w:val="000000"/>
          <w:sz w:val="29"/>
          <w:szCs w:val="29"/>
          <w:lang w:eastAsia="fr-FR"/>
        </w:rPr>
        <w:t xml:space="preserve"> sont priés de nous en informer). C'est une des plus grandes protéines codées par le génome humain. La </w:t>
      </w:r>
      <w:proofErr w:type="spellStart"/>
      <w:r w:rsidRPr="000132C3">
        <w:rPr>
          <w:rFonts w:ascii="Times New Roman" w:eastAsia="Times New Roman" w:hAnsi="Times New Roman" w:cs="Times New Roman"/>
          <w:color w:val="000000"/>
          <w:sz w:val="29"/>
          <w:szCs w:val="29"/>
          <w:lang w:eastAsia="fr-FR"/>
        </w:rPr>
        <w:t>titine</w:t>
      </w:r>
      <w:proofErr w:type="spellEnd"/>
      <w:r w:rsidRPr="000132C3">
        <w:rPr>
          <w:rFonts w:ascii="Times New Roman" w:eastAsia="Times New Roman" w:hAnsi="Times New Roman" w:cs="Times New Roman"/>
          <w:color w:val="000000"/>
          <w:sz w:val="29"/>
          <w:szCs w:val="29"/>
          <w:lang w:eastAsia="fr-FR"/>
        </w:rPr>
        <w:t xml:space="preserve"> fait la liaison entre le disque Z et le filament épais de myosine-II. Par sa forme, la </w:t>
      </w:r>
      <w:proofErr w:type="spellStart"/>
      <w:r w:rsidRPr="000132C3">
        <w:rPr>
          <w:rFonts w:ascii="Times New Roman" w:eastAsia="Times New Roman" w:hAnsi="Times New Roman" w:cs="Times New Roman"/>
          <w:color w:val="000000"/>
          <w:sz w:val="29"/>
          <w:szCs w:val="29"/>
          <w:lang w:eastAsia="fr-FR"/>
        </w:rPr>
        <w:t>titine</w:t>
      </w:r>
      <w:proofErr w:type="spellEnd"/>
      <w:r w:rsidRPr="000132C3">
        <w:rPr>
          <w:rFonts w:ascii="Times New Roman" w:eastAsia="Times New Roman" w:hAnsi="Times New Roman" w:cs="Times New Roman"/>
          <w:color w:val="000000"/>
          <w:sz w:val="29"/>
          <w:szCs w:val="29"/>
          <w:lang w:eastAsia="fr-FR"/>
        </w:rPr>
        <w:t xml:space="preserve"> est une molécule élastique qui permet d'entretenir dans le muscle le phénomène de tension passive. De plus elle permet de centrer parfaitement le filament épais de myosine-II entre les filaments d'actine (figure 11 ci-dessus).</w:t>
      </w:r>
    </w:p>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color w:val="000000"/>
          <w:sz w:val="29"/>
          <w:szCs w:val="29"/>
          <w:lang w:eastAsia="fr-FR"/>
        </w:rPr>
        <w:t>Le raccourcissement du sarcomère est provoqué par le glissement des filaments d'actine sur les filaments de myosine-II (force motrice), déclenché par l'hydrolyse de l'ATP (figure 12 ci-dessous).</w:t>
      </w:r>
    </w:p>
    <w:p w:rsidR="000132C3" w:rsidRPr="000132C3" w:rsidRDefault="000132C3" w:rsidP="000132C3">
      <w:pPr>
        <w:spacing w:before="100" w:beforeAutospacing="1" w:after="100" w:afterAutospacing="1" w:line="240" w:lineRule="auto"/>
        <w:jc w:val="center"/>
        <w:rPr>
          <w:rFonts w:ascii="Times New Roman" w:eastAsia="Times New Roman" w:hAnsi="Times New Roman" w:cs="Times New Roman"/>
          <w:color w:val="000000"/>
          <w:sz w:val="29"/>
          <w:szCs w:val="29"/>
          <w:lang w:eastAsia="fr-FR"/>
        </w:rPr>
      </w:pPr>
      <w:r>
        <w:rPr>
          <w:rFonts w:ascii="Times New Roman" w:eastAsia="Times New Roman" w:hAnsi="Times New Roman" w:cs="Times New Roman"/>
          <w:noProof/>
          <w:color w:val="000000"/>
          <w:sz w:val="29"/>
          <w:szCs w:val="29"/>
          <w:lang w:eastAsia="fr-FR"/>
        </w:rPr>
        <w:drawing>
          <wp:inline distT="0" distB="0" distL="0" distR="0">
            <wp:extent cx="5829300" cy="3886200"/>
            <wp:effectExtent l="19050" t="0" r="0" b="0"/>
            <wp:docPr id="54" name="Image 54" descr="http://www.ulysse.u-bordeaux.fr/atelier/ikramer/biocell_diffusion/gbb.cel.fa.104.b3/content/images/fig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http://www.ulysse.u-bordeaux.fr/atelier/ikramer/biocell_diffusion/gbb.cel.fa.104.b3/content/images/fig12.jpg"/>
                    <pic:cNvPicPr>
                      <a:picLocks noChangeAspect="1" noChangeArrowheads="1"/>
                    </pic:cNvPicPr>
                  </pic:nvPicPr>
                  <pic:blipFill>
                    <a:blip r:embed="rId85" cstate="print"/>
                    <a:srcRect/>
                    <a:stretch>
                      <a:fillRect/>
                    </a:stretch>
                  </pic:blipFill>
                  <pic:spPr bwMode="auto">
                    <a:xfrm>
                      <a:off x="0" y="0"/>
                      <a:ext cx="5829300" cy="3886200"/>
                    </a:xfrm>
                    <a:prstGeom prst="rect">
                      <a:avLst/>
                    </a:prstGeom>
                    <a:noFill/>
                    <a:ln w="9525">
                      <a:noFill/>
                      <a:miter lim="800000"/>
                      <a:headEnd/>
                      <a:tailEnd/>
                    </a:ln>
                  </pic:spPr>
                </pic:pic>
              </a:graphicData>
            </a:graphic>
          </wp:inline>
        </w:drawing>
      </w:r>
    </w:p>
    <w:p w:rsidR="000132C3" w:rsidRPr="000132C3" w:rsidRDefault="000132C3" w:rsidP="000132C3">
      <w:pPr>
        <w:spacing w:before="100" w:beforeAutospacing="1" w:after="100" w:afterAutospacing="1" w:line="240" w:lineRule="auto"/>
        <w:jc w:val="center"/>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i/>
          <w:iCs/>
          <w:color w:val="000000"/>
          <w:sz w:val="29"/>
          <w:szCs w:val="29"/>
          <w:lang w:eastAsia="fr-FR"/>
        </w:rPr>
        <w:t>Figure 12 - Le sarcomère comme unité de contraction</w:t>
      </w:r>
    </w:p>
    <w:tbl>
      <w:tblPr>
        <w:tblW w:w="0" w:type="auto"/>
        <w:jc w:val="center"/>
        <w:tblCellSpacing w:w="37" w:type="dxa"/>
        <w:shd w:val="clear" w:color="auto" w:fill="E0E0E0"/>
        <w:tblCellMar>
          <w:top w:w="15" w:type="dxa"/>
          <w:left w:w="15" w:type="dxa"/>
          <w:bottom w:w="15" w:type="dxa"/>
          <w:right w:w="15" w:type="dxa"/>
        </w:tblCellMar>
        <w:tblLook w:val="04A0"/>
      </w:tblPr>
      <w:tblGrid>
        <w:gridCol w:w="741"/>
        <w:gridCol w:w="134"/>
        <w:gridCol w:w="8375"/>
      </w:tblGrid>
      <w:tr w:rsidR="000132C3" w:rsidRPr="000132C3" w:rsidTr="000132C3">
        <w:trPr>
          <w:tblCellSpacing w:w="37" w:type="dxa"/>
          <w:jc w:val="center"/>
        </w:trPr>
        <w:tc>
          <w:tcPr>
            <w:tcW w:w="0" w:type="auto"/>
            <w:shd w:val="clear" w:color="auto" w:fill="E0E0E0"/>
            <w:noWrap/>
            <w:hideMark/>
          </w:tcPr>
          <w:p w:rsidR="000132C3" w:rsidRPr="000132C3" w:rsidRDefault="000132C3" w:rsidP="000132C3">
            <w:pPr>
              <w:spacing w:after="0" w:line="240" w:lineRule="auto"/>
              <w:jc w:val="center"/>
              <w:rPr>
                <w:rFonts w:ascii="Times New Roman" w:eastAsia="Times New Roman" w:hAnsi="Times New Roman" w:cs="Times New Roman"/>
                <w:sz w:val="24"/>
                <w:szCs w:val="24"/>
                <w:lang w:eastAsia="fr-FR"/>
              </w:rPr>
            </w:pPr>
            <w:r w:rsidRPr="000132C3">
              <w:rPr>
                <w:rFonts w:ascii="Times New Roman" w:eastAsia="Times New Roman" w:hAnsi="Times New Roman" w:cs="Times New Roman"/>
                <w:sz w:val="24"/>
                <w:szCs w:val="24"/>
                <w:lang w:eastAsia="fr-FR"/>
              </w:rPr>
              <w:t> </w:t>
            </w:r>
            <w:r>
              <w:rPr>
                <w:rFonts w:ascii="Times New Roman" w:eastAsia="Times New Roman" w:hAnsi="Times New Roman" w:cs="Times New Roman"/>
                <w:noProof/>
                <w:sz w:val="24"/>
                <w:szCs w:val="24"/>
                <w:lang w:eastAsia="fr-FR"/>
              </w:rPr>
              <w:drawing>
                <wp:inline distT="0" distB="0" distL="0" distR="0">
                  <wp:extent cx="304800" cy="304800"/>
                  <wp:effectExtent l="0" t="0" r="0" b="0"/>
                  <wp:docPr id="55" name="Image 55" descr="http://www.ulysse.u-bordeaux.fr/atelier/ikramer/biocell_diffusion/gbb.cel.fa.104.b3/content/sources/not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ttp://www.ulysse.u-bordeaux.fr/atelier/ikramer/biocell_diffusion/gbb.cel.fa.104.b3/content/sources/note.gif"/>
                          <pic:cNvPicPr>
                            <a:picLocks noChangeAspect="1" noChangeArrowheads="1"/>
                          </pic:cNvPicPr>
                        </pic:nvPicPr>
                        <pic:blipFill>
                          <a:blip r:embed="rId42"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r w:rsidRPr="000132C3">
              <w:rPr>
                <w:rFonts w:ascii="Times New Roman" w:eastAsia="Times New Roman" w:hAnsi="Times New Roman" w:cs="Times New Roman"/>
                <w:sz w:val="24"/>
                <w:szCs w:val="24"/>
                <w:lang w:eastAsia="fr-FR"/>
              </w:rPr>
              <w:t> </w:t>
            </w:r>
          </w:p>
        </w:tc>
        <w:tc>
          <w:tcPr>
            <w:tcW w:w="0" w:type="pct"/>
            <w:shd w:val="clear" w:color="auto" w:fill="783B00"/>
            <w:vAlign w:val="center"/>
            <w:hideMark/>
          </w:tcPr>
          <w:p w:rsidR="000132C3" w:rsidRPr="000132C3" w:rsidRDefault="000132C3" w:rsidP="000132C3">
            <w:pPr>
              <w:spacing w:after="0" w:line="240" w:lineRule="auto"/>
              <w:jc w:val="center"/>
              <w:rPr>
                <w:rFonts w:ascii="Times New Roman" w:eastAsia="Times New Roman" w:hAnsi="Times New Roman" w:cs="Times New Roman"/>
                <w:sz w:val="24"/>
                <w:szCs w:val="24"/>
                <w:lang w:eastAsia="fr-FR"/>
              </w:rPr>
            </w:pPr>
            <w:r>
              <w:rPr>
                <w:rFonts w:ascii="Times New Roman" w:eastAsia="Times New Roman" w:hAnsi="Times New Roman" w:cs="Times New Roman"/>
                <w:noProof/>
                <w:sz w:val="24"/>
                <w:szCs w:val="24"/>
                <w:lang w:eastAsia="fr-FR"/>
              </w:rPr>
              <w:drawing>
                <wp:inline distT="0" distB="0" distL="0" distR="0">
                  <wp:extent cx="19050" cy="9525"/>
                  <wp:effectExtent l="0" t="0" r="0" b="0"/>
                  <wp:docPr id="56" name="Image 56" descr="http://www.ulysse.u-bordeaux.fr/atelier/ikramer/biocell_diffusion/gbb.cel.fa.104.b3/content/sources/empty.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http://www.ulysse.u-bordeaux.fr/atelier/ikramer/biocell_diffusion/gbb.cel.fa.104.b3/content/sources/empty.gif"/>
                          <pic:cNvPicPr>
                            <a:picLocks noChangeAspect="1" noChangeArrowheads="1"/>
                          </pic:cNvPicPr>
                        </pic:nvPicPr>
                        <pic:blipFill>
                          <a:blip r:embed="rId43"/>
                          <a:srcRect/>
                          <a:stretch>
                            <a:fillRect/>
                          </a:stretch>
                        </pic:blipFill>
                        <pic:spPr bwMode="auto">
                          <a:xfrm>
                            <a:off x="0" y="0"/>
                            <a:ext cx="19050" cy="9525"/>
                          </a:xfrm>
                          <a:prstGeom prst="rect">
                            <a:avLst/>
                          </a:prstGeom>
                          <a:noFill/>
                          <a:ln w="9525">
                            <a:noFill/>
                            <a:miter lim="800000"/>
                            <a:headEnd/>
                            <a:tailEnd/>
                          </a:ln>
                        </pic:spPr>
                      </pic:pic>
                    </a:graphicData>
                  </a:graphic>
                </wp:inline>
              </w:drawing>
            </w:r>
          </w:p>
        </w:tc>
        <w:tc>
          <w:tcPr>
            <w:tcW w:w="0" w:type="auto"/>
            <w:shd w:val="clear" w:color="auto" w:fill="E0E0E0"/>
            <w:vAlign w:val="center"/>
            <w:hideMark/>
          </w:tcPr>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color w:val="808080"/>
                <w:sz w:val="24"/>
                <w:szCs w:val="24"/>
                <w:lang w:eastAsia="fr-FR"/>
              </w:rPr>
            </w:pPr>
            <w:r w:rsidRPr="000132C3">
              <w:rPr>
                <w:rFonts w:ascii="Times New Roman" w:eastAsia="Times New Roman" w:hAnsi="Times New Roman" w:cs="Times New Roman"/>
                <w:b/>
                <w:bCs/>
                <w:color w:val="808080"/>
                <w:sz w:val="24"/>
                <w:szCs w:val="24"/>
                <w:lang w:eastAsia="fr-FR"/>
              </w:rPr>
              <w:t>Remarques étymologiques</w:t>
            </w:r>
          </w:p>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color w:val="808080"/>
                <w:sz w:val="24"/>
                <w:szCs w:val="24"/>
                <w:lang w:eastAsia="fr-FR"/>
              </w:rPr>
            </w:pPr>
            <w:proofErr w:type="spellStart"/>
            <w:r w:rsidRPr="000132C3">
              <w:rPr>
                <w:rFonts w:ascii="Times New Roman" w:eastAsia="Times New Roman" w:hAnsi="Times New Roman" w:cs="Times New Roman"/>
                <w:color w:val="808080"/>
                <w:sz w:val="24"/>
                <w:szCs w:val="24"/>
                <w:lang w:eastAsia="fr-FR"/>
              </w:rPr>
              <w:t>Sarco</w:t>
            </w:r>
            <w:proofErr w:type="spellEnd"/>
            <w:r w:rsidRPr="000132C3">
              <w:rPr>
                <w:rFonts w:ascii="Times New Roman" w:eastAsia="Times New Roman" w:hAnsi="Times New Roman" w:cs="Times New Roman"/>
                <w:color w:val="808080"/>
                <w:sz w:val="24"/>
                <w:szCs w:val="24"/>
                <w:lang w:eastAsia="fr-FR"/>
              </w:rPr>
              <w:t xml:space="preserve">, du grec muscle, équivaut au latin </w:t>
            </w:r>
            <w:proofErr w:type="spellStart"/>
            <w:r w:rsidRPr="000132C3">
              <w:rPr>
                <w:rFonts w:ascii="Times New Roman" w:eastAsia="Times New Roman" w:hAnsi="Times New Roman" w:cs="Times New Roman"/>
                <w:color w:val="808080"/>
                <w:sz w:val="24"/>
                <w:szCs w:val="24"/>
                <w:lang w:eastAsia="fr-FR"/>
              </w:rPr>
              <w:t>myo</w:t>
            </w:r>
            <w:proofErr w:type="spellEnd"/>
            <w:r w:rsidRPr="000132C3">
              <w:rPr>
                <w:rFonts w:ascii="Times New Roman" w:eastAsia="Times New Roman" w:hAnsi="Times New Roman" w:cs="Times New Roman"/>
                <w:color w:val="808080"/>
                <w:sz w:val="24"/>
                <w:szCs w:val="24"/>
                <w:lang w:eastAsia="fr-FR"/>
              </w:rPr>
              <w:t xml:space="preserve">. Le vocabulaire utilise indifféremment la racine grecque ou la racine latine. Par exemple on parle de myofibrilles, assemblage de sarcomères, contenant des filaments de myosine-II. Les myofibrilles </w:t>
            </w:r>
            <w:r w:rsidRPr="000132C3">
              <w:rPr>
                <w:rFonts w:ascii="Times New Roman" w:eastAsia="Times New Roman" w:hAnsi="Times New Roman" w:cs="Times New Roman"/>
                <w:color w:val="808080"/>
                <w:sz w:val="24"/>
                <w:szCs w:val="24"/>
                <w:lang w:eastAsia="fr-FR"/>
              </w:rPr>
              <w:lastRenderedPageBreak/>
              <w:t xml:space="preserve">sont entourées par du sarcoplasme (cytoplasme), contenant du réticulum </w:t>
            </w:r>
            <w:proofErr w:type="spellStart"/>
            <w:r w:rsidRPr="000132C3">
              <w:rPr>
                <w:rFonts w:ascii="Times New Roman" w:eastAsia="Times New Roman" w:hAnsi="Times New Roman" w:cs="Times New Roman"/>
                <w:color w:val="808080"/>
                <w:sz w:val="24"/>
                <w:szCs w:val="24"/>
                <w:lang w:eastAsia="fr-FR"/>
              </w:rPr>
              <w:t>sarcoplasmique</w:t>
            </w:r>
            <w:proofErr w:type="spellEnd"/>
            <w:r w:rsidRPr="000132C3">
              <w:rPr>
                <w:rFonts w:ascii="Times New Roman" w:eastAsia="Times New Roman" w:hAnsi="Times New Roman" w:cs="Times New Roman"/>
                <w:color w:val="808080"/>
                <w:sz w:val="24"/>
                <w:szCs w:val="24"/>
                <w:lang w:eastAsia="fr-FR"/>
              </w:rPr>
              <w:t xml:space="preserve"> (réticulum endoplasmique lisse), le tout emballé dans un </w:t>
            </w:r>
            <w:proofErr w:type="spellStart"/>
            <w:r w:rsidRPr="000132C3">
              <w:rPr>
                <w:rFonts w:ascii="Times New Roman" w:eastAsia="Times New Roman" w:hAnsi="Times New Roman" w:cs="Times New Roman"/>
                <w:color w:val="808080"/>
                <w:sz w:val="24"/>
                <w:szCs w:val="24"/>
                <w:lang w:eastAsia="fr-FR"/>
              </w:rPr>
              <w:t>sarcolemme</w:t>
            </w:r>
            <w:proofErr w:type="spellEnd"/>
            <w:r w:rsidRPr="000132C3">
              <w:rPr>
                <w:rFonts w:ascii="Times New Roman" w:eastAsia="Times New Roman" w:hAnsi="Times New Roman" w:cs="Times New Roman"/>
                <w:color w:val="808080"/>
                <w:sz w:val="24"/>
                <w:szCs w:val="24"/>
                <w:lang w:eastAsia="fr-FR"/>
              </w:rPr>
              <w:t xml:space="preserve"> (</w:t>
            </w:r>
            <w:proofErr w:type="spellStart"/>
            <w:r w:rsidRPr="000132C3">
              <w:rPr>
                <w:rFonts w:ascii="Times New Roman" w:eastAsia="Times New Roman" w:hAnsi="Times New Roman" w:cs="Times New Roman"/>
                <w:color w:val="808080"/>
                <w:sz w:val="24"/>
                <w:szCs w:val="24"/>
                <w:lang w:eastAsia="fr-FR"/>
              </w:rPr>
              <w:t>plasmolemme</w:t>
            </w:r>
            <w:proofErr w:type="spellEnd"/>
            <w:r w:rsidRPr="000132C3">
              <w:rPr>
                <w:rFonts w:ascii="Times New Roman" w:eastAsia="Times New Roman" w:hAnsi="Times New Roman" w:cs="Times New Roman"/>
                <w:color w:val="808080"/>
                <w:sz w:val="24"/>
                <w:szCs w:val="24"/>
                <w:lang w:eastAsia="fr-FR"/>
              </w:rPr>
              <w:t xml:space="preserve"> ou membrane plasmique).</w:t>
            </w:r>
          </w:p>
        </w:tc>
      </w:tr>
    </w:tbl>
    <w:p w:rsidR="000132C3" w:rsidRPr="000132C3" w:rsidRDefault="000132C3" w:rsidP="000132C3">
      <w:pPr>
        <w:spacing w:after="0" w:line="240" w:lineRule="auto"/>
        <w:jc w:val="both"/>
        <w:rPr>
          <w:rFonts w:ascii="Times New Roman" w:eastAsia="Times New Roman" w:hAnsi="Times New Roman" w:cs="Times New Roman"/>
          <w:vanish/>
          <w:color w:val="000000"/>
          <w:sz w:val="29"/>
          <w:szCs w:val="29"/>
          <w:lang w:eastAsia="fr-FR"/>
        </w:rPr>
      </w:pPr>
    </w:p>
    <w:tbl>
      <w:tblPr>
        <w:tblW w:w="0" w:type="auto"/>
        <w:tblCellSpacing w:w="37" w:type="dxa"/>
        <w:shd w:val="clear" w:color="auto" w:fill="F0F0F0"/>
        <w:tblCellMar>
          <w:top w:w="15" w:type="dxa"/>
          <w:left w:w="15" w:type="dxa"/>
          <w:bottom w:w="15" w:type="dxa"/>
          <w:right w:w="15" w:type="dxa"/>
        </w:tblCellMar>
        <w:tblLook w:val="04A0"/>
      </w:tblPr>
      <w:tblGrid>
        <w:gridCol w:w="771"/>
        <w:gridCol w:w="134"/>
        <w:gridCol w:w="8345"/>
      </w:tblGrid>
      <w:tr w:rsidR="000132C3" w:rsidRPr="000132C3" w:rsidTr="000132C3">
        <w:trPr>
          <w:tblCellSpacing w:w="37" w:type="dxa"/>
        </w:trPr>
        <w:tc>
          <w:tcPr>
            <w:tcW w:w="0" w:type="auto"/>
            <w:shd w:val="clear" w:color="auto" w:fill="F0F0F0"/>
            <w:noWrap/>
            <w:hideMark/>
          </w:tcPr>
          <w:p w:rsidR="000132C3" w:rsidRPr="000132C3" w:rsidRDefault="000132C3" w:rsidP="000132C3">
            <w:pPr>
              <w:spacing w:after="0" w:line="240" w:lineRule="auto"/>
              <w:rPr>
                <w:rFonts w:ascii="Times New Roman" w:eastAsia="Times New Roman" w:hAnsi="Times New Roman" w:cs="Times New Roman"/>
                <w:color w:val="808080"/>
                <w:sz w:val="24"/>
                <w:szCs w:val="24"/>
                <w:lang w:eastAsia="fr-FR"/>
              </w:rPr>
            </w:pPr>
            <w:r w:rsidRPr="000132C3">
              <w:rPr>
                <w:rFonts w:ascii="Times New Roman" w:eastAsia="Times New Roman" w:hAnsi="Times New Roman" w:cs="Times New Roman"/>
                <w:color w:val="808080"/>
                <w:sz w:val="24"/>
                <w:szCs w:val="24"/>
                <w:lang w:eastAsia="fr-FR"/>
              </w:rPr>
              <w:t> </w:t>
            </w:r>
            <w:r>
              <w:rPr>
                <w:rFonts w:ascii="Times New Roman" w:eastAsia="Times New Roman" w:hAnsi="Times New Roman" w:cs="Times New Roman"/>
                <w:noProof/>
                <w:color w:val="808080"/>
                <w:sz w:val="24"/>
                <w:szCs w:val="24"/>
                <w:lang w:eastAsia="fr-FR"/>
              </w:rPr>
              <w:drawing>
                <wp:inline distT="0" distB="0" distL="0" distR="0">
                  <wp:extent cx="304800" cy="304800"/>
                  <wp:effectExtent l="19050" t="0" r="0" b="0"/>
                  <wp:docPr id="57" name="Image 57" descr="http://www.ulysse.u-bordeaux.fr/atelier/ikramer/biocell_diffusion/gbb.cel.fa.104.b3/content/pdf/pdf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http://www.ulysse.u-bordeaux.fr/atelier/ikramer/biocell_diffusion/gbb.cel.fa.104.b3/content/pdf/pdficon.gif"/>
                          <pic:cNvPicPr>
                            <a:picLocks noChangeAspect="1" noChangeArrowheads="1"/>
                          </pic:cNvPicPr>
                        </pic:nvPicPr>
                        <pic:blipFill>
                          <a:blip r:embed="rId46"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r w:rsidRPr="000132C3">
              <w:rPr>
                <w:rFonts w:ascii="Times New Roman" w:eastAsia="Times New Roman" w:hAnsi="Times New Roman" w:cs="Times New Roman"/>
                <w:color w:val="808080"/>
                <w:sz w:val="24"/>
                <w:szCs w:val="24"/>
                <w:lang w:eastAsia="fr-FR"/>
              </w:rPr>
              <w:t> </w:t>
            </w:r>
          </w:p>
        </w:tc>
        <w:tc>
          <w:tcPr>
            <w:tcW w:w="0" w:type="pct"/>
            <w:shd w:val="clear" w:color="auto" w:fill="783B00"/>
            <w:vAlign w:val="center"/>
            <w:hideMark/>
          </w:tcPr>
          <w:p w:rsidR="000132C3" w:rsidRPr="000132C3" w:rsidRDefault="000132C3" w:rsidP="000132C3">
            <w:pPr>
              <w:spacing w:after="0" w:line="240" w:lineRule="auto"/>
              <w:rPr>
                <w:rFonts w:ascii="Times New Roman" w:eastAsia="Times New Roman" w:hAnsi="Times New Roman" w:cs="Times New Roman"/>
                <w:color w:val="808080"/>
                <w:sz w:val="24"/>
                <w:szCs w:val="24"/>
                <w:lang w:eastAsia="fr-FR"/>
              </w:rPr>
            </w:pPr>
            <w:r>
              <w:rPr>
                <w:rFonts w:ascii="Times New Roman" w:eastAsia="Times New Roman" w:hAnsi="Times New Roman" w:cs="Times New Roman"/>
                <w:noProof/>
                <w:color w:val="808080"/>
                <w:sz w:val="24"/>
                <w:szCs w:val="24"/>
                <w:lang w:eastAsia="fr-FR"/>
              </w:rPr>
              <w:drawing>
                <wp:inline distT="0" distB="0" distL="0" distR="0">
                  <wp:extent cx="19050" cy="9525"/>
                  <wp:effectExtent l="0" t="0" r="0" b="0"/>
                  <wp:docPr id="58" name="Image 58" descr="http://www.ulysse.u-bordeaux.fr/atelier/ikramer/biocell_diffusion/gbb.cel.fa.104.b3/content/sources/empty.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http://www.ulysse.u-bordeaux.fr/atelier/ikramer/biocell_diffusion/gbb.cel.fa.104.b3/content/sources/empty.gif"/>
                          <pic:cNvPicPr>
                            <a:picLocks noChangeAspect="1" noChangeArrowheads="1"/>
                          </pic:cNvPicPr>
                        </pic:nvPicPr>
                        <pic:blipFill>
                          <a:blip r:embed="rId43"/>
                          <a:srcRect/>
                          <a:stretch>
                            <a:fillRect/>
                          </a:stretch>
                        </pic:blipFill>
                        <pic:spPr bwMode="auto">
                          <a:xfrm>
                            <a:off x="0" y="0"/>
                            <a:ext cx="19050" cy="9525"/>
                          </a:xfrm>
                          <a:prstGeom prst="rect">
                            <a:avLst/>
                          </a:prstGeom>
                          <a:noFill/>
                          <a:ln w="9525">
                            <a:noFill/>
                            <a:miter lim="800000"/>
                            <a:headEnd/>
                            <a:tailEnd/>
                          </a:ln>
                        </pic:spPr>
                      </pic:pic>
                    </a:graphicData>
                  </a:graphic>
                </wp:inline>
              </w:drawing>
            </w:r>
          </w:p>
        </w:tc>
        <w:tc>
          <w:tcPr>
            <w:tcW w:w="0" w:type="auto"/>
            <w:shd w:val="clear" w:color="auto" w:fill="F0F0F0"/>
            <w:vAlign w:val="center"/>
            <w:hideMark/>
          </w:tcPr>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color w:val="808080"/>
                <w:sz w:val="24"/>
                <w:szCs w:val="24"/>
                <w:lang w:eastAsia="fr-FR"/>
              </w:rPr>
            </w:pPr>
            <w:r w:rsidRPr="000132C3">
              <w:rPr>
                <w:rFonts w:ascii="Times New Roman" w:eastAsia="Times New Roman" w:hAnsi="Times New Roman" w:cs="Times New Roman"/>
                <w:color w:val="808080"/>
                <w:sz w:val="24"/>
                <w:szCs w:val="24"/>
                <w:lang w:eastAsia="fr-FR"/>
              </w:rPr>
              <w:t>Pour en savoir plus, consultez le document suivant : </w:t>
            </w:r>
            <w:hyperlink r:id="rId86" w:tgtFrame="_blank" w:history="1">
              <w:r w:rsidRPr="000132C3">
                <w:rPr>
                  <w:rFonts w:ascii="Times New Roman" w:eastAsia="Times New Roman" w:hAnsi="Times New Roman" w:cs="Times New Roman"/>
                  <w:color w:val="5E8CA6"/>
                  <w:sz w:val="24"/>
                  <w:szCs w:val="24"/>
                  <w:lang w:eastAsia="fr-FR"/>
                </w:rPr>
                <w:t>« </w:t>
              </w:r>
              <w:proofErr w:type="spellStart"/>
              <w:r w:rsidRPr="000132C3">
                <w:rPr>
                  <w:rFonts w:ascii="Times New Roman" w:eastAsia="Times New Roman" w:hAnsi="Times New Roman" w:cs="Times New Roman"/>
                  <w:color w:val="5E8CA6"/>
                  <w:sz w:val="24"/>
                  <w:szCs w:val="24"/>
                  <w:lang w:eastAsia="fr-FR"/>
                </w:rPr>
                <w:t>Titin</w:t>
              </w:r>
              <w:proofErr w:type="spellEnd"/>
              <w:r w:rsidRPr="000132C3">
                <w:rPr>
                  <w:rFonts w:ascii="Times New Roman" w:eastAsia="Times New Roman" w:hAnsi="Times New Roman" w:cs="Times New Roman"/>
                  <w:color w:val="5E8CA6"/>
                  <w:sz w:val="24"/>
                  <w:szCs w:val="24"/>
                  <w:lang w:eastAsia="fr-FR"/>
                </w:rPr>
                <w:t xml:space="preserve"> </w:t>
              </w:r>
              <w:proofErr w:type="spellStart"/>
              <w:r w:rsidRPr="000132C3">
                <w:rPr>
                  <w:rFonts w:ascii="Times New Roman" w:eastAsia="Times New Roman" w:hAnsi="Times New Roman" w:cs="Times New Roman"/>
                  <w:color w:val="5E8CA6"/>
                  <w:sz w:val="24"/>
                  <w:szCs w:val="24"/>
                  <w:lang w:eastAsia="fr-FR"/>
                </w:rPr>
                <w:t>Review</w:t>
              </w:r>
              <w:proofErr w:type="spellEnd"/>
              <w:r w:rsidRPr="000132C3">
                <w:rPr>
                  <w:rFonts w:ascii="Times New Roman" w:eastAsia="Times New Roman" w:hAnsi="Times New Roman" w:cs="Times New Roman"/>
                  <w:color w:val="5E8CA6"/>
                  <w:sz w:val="24"/>
                  <w:szCs w:val="24"/>
                  <w:lang w:eastAsia="fr-FR"/>
                </w:rPr>
                <w:t xml:space="preserve"> </w:t>
              </w:r>
              <w:proofErr w:type="spellStart"/>
              <w:r w:rsidRPr="000132C3">
                <w:rPr>
                  <w:rFonts w:ascii="Times New Roman" w:eastAsia="Times New Roman" w:hAnsi="Times New Roman" w:cs="Times New Roman"/>
                  <w:color w:val="5E8CA6"/>
                  <w:sz w:val="24"/>
                  <w:szCs w:val="24"/>
                  <w:lang w:eastAsia="fr-FR"/>
                </w:rPr>
                <w:t>Trinick</w:t>
              </w:r>
              <w:proofErr w:type="spellEnd"/>
              <w:r w:rsidRPr="000132C3">
                <w:rPr>
                  <w:rFonts w:ascii="Times New Roman" w:eastAsia="Times New Roman" w:hAnsi="Times New Roman" w:cs="Times New Roman"/>
                  <w:color w:val="5E8CA6"/>
                  <w:sz w:val="24"/>
                  <w:szCs w:val="24"/>
                  <w:lang w:eastAsia="fr-FR"/>
                </w:rPr>
                <w:t> »</w:t>
              </w:r>
            </w:hyperlink>
            <w:r w:rsidRPr="000132C3">
              <w:rPr>
                <w:rFonts w:ascii="Times New Roman" w:eastAsia="Times New Roman" w:hAnsi="Times New Roman" w:cs="Times New Roman"/>
                <w:color w:val="808080"/>
                <w:sz w:val="24"/>
                <w:szCs w:val="24"/>
                <w:lang w:eastAsia="fr-FR"/>
              </w:rPr>
              <w:t> (TAILLE Ko).</w:t>
            </w:r>
          </w:p>
        </w:tc>
      </w:tr>
    </w:tbl>
    <w:p w:rsidR="000132C3" w:rsidRPr="000132C3" w:rsidRDefault="000132C3" w:rsidP="000132C3">
      <w:pPr>
        <w:spacing w:before="100" w:beforeAutospacing="1" w:after="100" w:afterAutospacing="1" w:line="240" w:lineRule="auto"/>
        <w:jc w:val="center"/>
        <w:rPr>
          <w:rFonts w:ascii="Times New Roman" w:eastAsia="Times New Roman" w:hAnsi="Times New Roman" w:cs="Times New Roman"/>
          <w:color w:val="000000"/>
          <w:sz w:val="29"/>
          <w:szCs w:val="29"/>
          <w:lang w:eastAsia="fr-FR"/>
        </w:rPr>
      </w:pPr>
      <w:hyperlink r:id="rId87" w:anchor="sommaire" w:history="1">
        <w:r w:rsidRPr="000132C3">
          <w:rPr>
            <w:rFonts w:ascii="Times New Roman" w:eastAsia="Times New Roman" w:hAnsi="Times New Roman" w:cs="Times New Roman"/>
            <w:i/>
            <w:iCs/>
            <w:color w:val="0000FF"/>
            <w:sz w:val="29"/>
            <w:u w:val="single"/>
            <w:lang w:eastAsia="fr-FR"/>
          </w:rPr>
          <w:t>Sommaire</w:t>
        </w:r>
      </w:hyperlink>
    </w:p>
    <w:p w:rsidR="000132C3" w:rsidRPr="000132C3" w:rsidRDefault="000132C3" w:rsidP="000132C3">
      <w:pPr>
        <w:spacing w:after="0" w:line="240" w:lineRule="auto"/>
        <w:rPr>
          <w:rFonts w:ascii="Times New Roman" w:eastAsia="Times New Roman" w:hAnsi="Times New Roman" w:cs="Times New Roman"/>
          <w:sz w:val="24"/>
          <w:szCs w:val="24"/>
          <w:lang w:eastAsia="fr-FR"/>
        </w:rPr>
      </w:pPr>
      <w:bookmarkStart w:id="10" w:name="D10"/>
      <w:bookmarkEnd w:id="10"/>
      <w:r w:rsidRPr="000132C3">
        <w:rPr>
          <w:rFonts w:ascii="Times New Roman" w:eastAsia="Times New Roman" w:hAnsi="Times New Roman" w:cs="Times New Roman"/>
          <w:sz w:val="24"/>
          <w:szCs w:val="24"/>
          <w:lang w:eastAsia="fr-FR"/>
        </w:rPr>
        <w:pict>
          <v:rect id="_x0000_i1034" style="width:0;height:.75pt" o:hralign="center" o:hrstd="t" o:hrnoshade="t" o:hr="t" fillcolor="black" stroked="f"/>
        </w:pict>
      </w:r>
    </w:p>
    <w:p w:rsidR="000132C3" w:rsidRPr="000132C3" w:rsidRDefault="000132C3" w:rsidP="000132C3">
      <w:pPr>
        <w:spacing w:after="225" w:line="240" w:lineRule="auto"/>
        <w:ind w:left="105"/>
        <w:outlineLvl w:val="0"/>
        <w:rPr>
          <w:rFonts w:ascii="Verdana" w:eastAsia="Times New Roman" w:hAnsi="Verdana" w:cs="Times New Roman"/>
          <w:b/>
          <w:bCs/>
          <w:color w:val="C66300"/>
          <w:kern w:val="36"/>
          <w:sz w:val="26"/>
          <w:szCs w:val="26"/>
          <w:lang w:eastAsia="fr-FR"/>
        </w:rPr>
      </w:pPr>
      <w:r w:rsidRPr="000132C3">
        <w:rPr>
          <w:rFonts w:ascii="Verdana" w:eastAsia="Times New Roman" w:hAnsi="Verdana" w:cs="Times New Roman"/>
          <w:b/>
          <w:bCs/>
          <w:i/>
          <w:iCs/>
          <w:color w:val="C66300"/>
          <w:kern w:val="36"/>
          <w:sz w:val="20"/>
          <w:szCs w:val="20"/>
          <w:lang w:eastAsia="fr-FR"/>
        </w:rPr>
        <w:t>Les filaments d'actine (5-9 nm)</w:t>
      </w:r>
      <w:r w:rsidRPr="000132C3">
        <w:rPr>
          <w:rFonts w:ascii="Verdana" w:eastAsia="Times New Roman" w:hAnsi="Verdana" w:cs="Times New Roman"/>
          <w:b/>
          <w:bCs/>
          <w:color w:val="C66300"/>
          <w:kern w:val="36"/>
          <w:sz w:val="20"/>
          <w:lang w:eastAsia="fr-FR"/>
        </w:rPr>
        <w:t> </w:t>
      </w:r>
      <w:r w:rsidRPr="000132C3">
        <w:rPr>
          <w:rFonts w:ascii="Verdana" w:eastAsia="Times New Roman" w:hAnsi="Verdana" w:cs="Times New Roman"/>
          <w:b/>
          <w:bCs/>
          <w:color w:val="C66300"/>
          <w:kern w:val="36"/>
          <w:sz w:val="20"/>
          <w:szCs w:val="20"/>
          <w:lang w:eastAsia="fr-FR"/>
        </w:rPr>
        <w:t>&gt;</w:t>
      </w:r>
      <w:r w:rsidRPr="000132C3">
        <w:rPr>
          <w:rFonts w:ascii="Verdana" w:eastAsia="Times New Roman" w:hAnsi="Verdana" w:cs="Times New Roman"/>
          <w:b/>
          <w:bCs/>
          <w:color w:val="C66300"/>
          <w:kern w:val="36"/>
          <w:sz w:val="20"/>
          <w:lang w:eastAsia="fr-FR"/>
        </w:rPr>
        <w:t> </w:t>
      </w:r>
      <w:r w:rsidRPr="000132C3">
        <w:rPr>
          <w:rFonts w:ascii="Verdana" w:eastAsia="Times New Roman" w:hAnsi="Verdana" w:cs="Times New Roman"/>
          <w:b/>
          <w:bCs/>
          <w:i/>
          <w:iCs/>
          <w:color w:val="C66300"/>
          <w:kern w:val="36"/>
          <w:sz w:val="20"/>
          <w:szCs w:val="20"/>
          <w:lang w:eastAsia="fr-FR"/>
        </w:rPr>
        <w:t>L'actine dans les cellules musculaires</w:t>
      </w:r>
      <w:r w:rsidRPr="000132C3">
        <w:rPr>
          <w:rFonts w:ascii="Verdana" w:eastAsia="Times New Roman" w:hAnsi="Verdana" w:cs="Times New Roman"/>
          <w:b/>
          <w:bCs/>
          <w:color w:val="C66300"/>
          <w:kern w:val="36"/>
          <w:sz w:val="26"/>
          <w:szCs w:val="26"/>
          <w:lang w:eastAsia="fr-FR"/>
        </w:rPr>
        <w:br/>
        <w:t>Le déplacement de l'actine induit par la myosine-II</w:t>
      </w:r>
    </w:p>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color w:val="000000"/>
          <w:sz w:val="29"/>
          <w:szCs w:val="29"/>
          <w:lang w:eastAsia="fr-FR"/>
        </w:rPr>
        <w:t xml:space="preserve">Ce déplacement s'effectue selon un cycle de modifications successives. Au début du cycle, la tête de myosine-II est attachée à l'actine. Cette interaction est de très courte durée car une molécule d'ATP se lie à la tête et provoque une réduction d'affinité pour l'actine. La tête de myosine-II s'éloigne. L'hydrolyse de l'ATP s'ensuit (étape </w:t>
      </w:r>
      <w:proofErr w:type="spellStart"/>
      <w:r w:rsidRPr="000132C3">
        <w:rPr>
          <w:rFonts w:ascii="Times New Roman" w:eastAsia="Times New Roman" w:hAnsi="Times New Roman" w:cs="Times New Roman"/>
          <w:color w:val="000000"/>
          <w:sz w:val="29"/>
          <w:szCs w:val="29"/>
          <w:lang w:eastAsia="fr-FR"/>
        </w:rPr>
        <w:t>limitante</w:t>
      </w:r>
      <w:proofErr w:type="spellEnd"/>
      <w:r w:rsidRPr="000132C3">
        <w:rPr>
          <w:rFonts w:ascii="Times New Roman" w:eastAsia="Times New Roman" w:hAnsi="Times New Roman" w:cs="Times New Roman"/>
          <w:color w:val="000000"/>
          <w:sz w:val="29"/>
          <w:szCs w:val="29"/>
          <w:lang w:eastAsia="fr-FR"/>
        </w:rPr>
        <w:t>) et induit un changement de la position de la tête de myosine-II (ADP et Pi restent associés à la myosine-II). Dans cet état, la tête s'attache de nouveau à l'actine. La perte subséquente de phosphate (Pi) remet la tête de myosine-II à la position de départ, ce qui déplace le filament d'actine d'environ 10 nm. La perte de Pi est le moment où l'énergie libérée par l'hydrolyse de l'ATP est convertie en mouvement. L'ADP se détache et est remplacé en moins d'une milliseconde par une nouvelle molécule d'ATP et un nouveau cycle peut commencer. La répétition de ce cycle engendre une contraction dynamique (figure 13 ci-dessous).</w:t>
      </w:r>
    </w:p>
    <w:p w:rsidR="000132C3" w:rsidRPr="000132C3" w:rsidRDefault="000132C3" w:rsidP="000132C3">
      <w:pPr>
        <w:spacing w:before="100" w:beforeAutospacing="1" w:after="100" w:afterAutospacing="1" w:line="240" w:lineRule="auto"/>
        <w:jc w:val="center"/>
        <w:rPr>
          <w:rFonts w:ascii="Times New Roman" w:eastAsia="Times New Roman" w:hAnsi="Times New Roman" w:cs="Times New Roman"/>
          <w:color w:val="000000"/>
          <w:sz w:val="29"/>
          <w:szCs w:val="29"/>
          <w:lang w:eastAsia="fr-FR"/>
        </w:rPr>
      </w:pPr>
      <w:r>
        <w:rPr>
          <w:rFonts w:ascii="Times New Roman" w:eastAsia="Times New Roman" w:hAnsi="Times New Roman" w:cs="Times New Roman"/>
          <w:noProof/>
          <w:color w:val="000000"/>
          <w:sz w:val="29"/>
          <w:szCs w:val="29"/>
          <w:lang w:eastAsia="fr-FR"/>
        </w:rPr>
        <w:lastRenderedPageBreak/>
        <w:drawing>
          <wp:inline distT="0" distB="0" distL="0" distR="0">
            <wp:extent cx="5829300" cy="3952875"/>
            <wp:effectExtent l="19050" t="0" r="0" b="0"/>
            <wp:docPr id="60" name="Image 60" descr="http://www.ulysse.u-bordeaux.fr/atelier/ikramer/biocell_diffusion/gbb.cel.fa.104.b3/content/images/fig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http://www.ulysse.u-bordeaux.fr/atelier/ikramer/biocell_diffusion/gbb.cel.fa.104.b3/content/images/fig13.jpg"/>
                    <pic:cNvPicPr>
                      <a:picLocks noChangeAspect="1" noChangeArrowheads="1"/>
                    </pic:cNvPicPr>
                  </pic:nvPicPr>
                  <pic:blipFill>
                    <a:blip r:embed="rId88" cstate="print"/>
                    <a:srcRect/>
                    <a:stretch>
                      <a:fillRect/>
                    </a:stretch>
                  </pic:blipFill>
                  <pic:spPr bwMode="auto">
                    <a:xfrm>
                      <a:off x="0" y="0"/>
                      <a:ext cx="5829300" cy="3952875"/>
                    </a:xfrm>
                    <a:prstGeom prst="rect">
                      <a:avLst/>
                    </a:prstGeom>
                    <a:noFill/>
                    <a:ln w="9525">
                      <a:noFill/>
                      <a:miter lim="800000"/>
                      <a:headEnd/>
                      <a:tailEnd/>
                    </a:ln>
                  </pic:spPr>
                </pic:pic>
              </a:graphicData>
            </a:graphic>
          </wp:inline>
        </w:drawing>
      </w:r>
    </w:p>
    <w:p w:rsidR="000132C3" w:rsidRPr="000132C3" w:rsidRDefault="000132C3" w:rsidP="000132C3">
      <w:pPr>
        <w:spacing w:before="100" w:beforeAutospacing="1" w:after="100" w:afterAutospacing="1" w:line="240" w:lineRule="auto"/>
        <w:jc w:val="center"/>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i/>
          <w:iCs/>
          <w:color w:val="000000"/>
          <w:sz w:val="29"/>
          <w:szCs w:val="29"/>
          <w:lang w:eastAsia="fr-FR"/>
        </w:rPr>
        <w:t>Figure 13 - Déplacement de l'actine (contraction du sarcomère) dû</w:t>
      </w:r>
      <w:r w:rsidRPr="000132C3">
        <w:rPr>
          <w:rFonts w:ascii="Times New Roman" w:eastAsia="Times New Roman" w:hAnsi="Times New Roman" w:cs="Times New Roman"/>
          <w:i/>
          <w:iCs/>
          <w:color w:val="000000"/>
          <w:sz w:val="29"/>
          <w:szCs w:val="29"/>
          <w:lang w:eastAsia="fr-FR"/>
        </w:rPr>
        <w:br/>
        <w:t>au changement de la position de la tête de myosine</w:t>
      </w:r>
    </w:p>
    <w:tbl>
      <w:tblPr>
        <w:tblW w:w="0" w:type="auto"/>
        <w:jc w:val="center"/>
        <w:tblCellSpacing w:w="15" w:type="dxa"/>
        <w:tblCellMar>
          <w:top w:w="15" w:type="dxa"/>
          <w:left w:w="15" w:type="dxa"/>
          <w:bottom w:w="15" w:type="dxa"/>
          <w:right w:w="15" w:type="dxa"/>
        </w:tblCellMar>
        <w:tblLook w:val="04A0"/>
      </w:tblPr>
      <w:tblGrid>
        <w:gridCol w:w="765"/>
        <w:gridCol w:w="5043"/>
      </w:tblGrid>
      <w:tr w:rsidR="000132C3" w:rsidRPr="000132C3" w:rsidTr="000132C3">
        <w:trPr>
          <w:tblCellSpacing w:w="15" w:type="dxa"/>
          <w:jc w:val="center"/>
        </w:trPr>
        <w:tc>
          <w:tcPr>
            <w:tcW w:w="0" w:type="auto"/>
            <w:vAlign w:val="center"/>
            <w:hideMark/>
          </w:tcPr>
          <w:p w:rsidR="000132C3" w:rsidRPr="000132C3" w:rsidRDefault="000132C3" w:rsidP="000132C3">
            <w:pPr>
              <w:spacing w:after="0" w:line="240" w:lineRule="auto"/>
              <w:rPr>
                <w:rFonts w:ascii="Times New Roman" w:eastAsia="Times New Roman" w:hAnsi="Times New Roman" w:cs="Times New Roman"/>
                <w:sz w:val="24"/>
                <w:szCs w:val="24"/>
                <w:lang w:eastAsia="fr-FR"/>
              </w:rPr>
            </w:pPr>
            <w:r w:rsidRPr="000132C3">
              <w:rPr>
                <w:rFonts w:ascii="Times New Roman" w:eastAsia="Times New Roman" w:hAnsi="Times New Roman" w:cs="Times New Roman"/>
                <w:sz w:val="24"/>
                <w:szCs w:val="24"/>
                <w:lang w:eastAsia="fr-FR"/>
              </w:rPr>
              <w:t> </w:t>
            </w:r>
            <w:r>
              <w:rPr>
                <w:rFonts w:ascii="Times New Roman" w:eastAsia="Times New Roman" w:hAnsi="Times New Roman" w:cs="Times New Roman"/>
                <w:noProof/>
                <w:sz w:val="24"/>
                <w:szCs w:val="24"/>
                <w:lang w:eastAsia="fr-FR"/>
              </w:rPr>
              <w:drawing>
                <wp:inline distT="0" distB="0" distL="0" distR="0">
                  <wp:extent cx="304800" cy="304800"/>
                  <wp:effectExtent l="19050" t="0" r="0" b="0"/>
                  <wp:docPr id="61" name="Image 61" descr="http://www.ulysse.u-bordeaux.fr/atelier/ikramer/biocell_diffusion/gbb.cel.fa.104.b3/content/anim/swf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http://www.ulysse.u-bordeaux.fr/atelier/ikramer/biocell_diffusion/gbb.cel.fa.104.b3/content/anim/swficon.gif"/>
                          <pic:cNvPicPr>
                            <a:picLocks noChangeAspect="1" noChangeArrowheads="1"/>
                          </pic:cNvPicPr>
                        </pic:nvPicPr>
                        <pic:blipFill>
                          <a:blip r:embed="rId37"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r w:rsidRPr="000132C3">
              <w:rPr>
                <w:rFonts w:ascii="Times New Roman" w:eastAsia="Times New Roman" w:hAnsi="Times New Roman" w:cs="Times New Roman"/>
                <w:sz w:val="24"/>
                <w:szCs w:val="24"/>
                <w:lang w:eastAsia="fr-FR"/>
              </w:rPr>
              <w:t>  </w:t>
            </w:r>
          </w:p>
        </w:tc>
        <w:tc>
          <w:tcPr>
            <w:tcW w:w="0" w:type="auto"/>
            <w:vAlign w:val="center"/>
            <w:hideMark/>
          </w:tcPr>
          <w:p w:rsidR="000132C3" w:rsidRPr="000132C3" w:rsidRDefault="000132C3" w:rsidP="000132C3">
            <w:pPr>
              <w:spacing w:after="0" w:line="240" w:lineRule="auto"/>
              <w:rPr>
                <w:rFonts w:ascii="Times New Roman" w:eastAsia="Times New Roman" w:hAnsi="Times New Roman" w:cs="Times New Roman"/>
                <w:sz w:val="24"/>
                <w:szCs w:val="24"/>
                <w:lang w:eastAsia="fr-FR"/>
              </w:rPr>
            </w:pPr>
            <w:hyperlink r:id="rId89" w:tgtFrame="_blank" w:history="1">
              <w:r w:rsidRPr="000132C3">
                <w:rPr>
                  <w:rFonts w:ascii="Times New Roman" w:eastAsia="Times New Roman" w:hAnsi="Times New Roman" w:cs="Times New Roman"/>
                  <w:color w:val="5E8CA6"/>
                  <w:sz w:val="24"/>
                  <w:szCs w:val="24"/>
                  <w:lang w:eastAsia="fr-FR"/>
                </w:rPr>
                <w:t>Voir une version animée du déplacement de l'actine</w:t>
              </w:r>
            </w:hyperlink>
          </w:p>
        </w:tc>
      </w:tr>
      <w:tr w:rsidR="000132C3" w:rsidRPr="000132C3" w:rsidTr="000132C3">
        <w:trPr>
          <w:tblCellSpacing w:w="15" w:type="dxa"/>
          <w:jc w:val="center"/>
        </w:trPr>
        <w:tc>
          <w:tcPr>
            <w:tcW w:w="0" w:type="auto"/>
            <w:gridSpan w:val="2"/>
            <w:vAlign w:val="center"/>
            <w:hideMark/>
          </w:tcPr>
          <w:p w:rsidR="000132C3" w:rsidRPr="000132C3" w:rsidRDefault="000132C3" w:rsidP="000132C3">
            <w:pPr>
              <w:spacing w:after="0" w:line="240" w:lineRule="auto"/>
              <w:rPr>
                <w:rFonts w:ascii="Times New Roman" w:eastAsia="Times New Roman" w:hAnsi="Times New Roman" w:cs="Times New Roman"/>
                <w:sz w:val="24"/>
                <w:szCs w:val="24"/>
                <w:lang w:eastAsia="fr-FR"/>
              </w:rPr>
            </w:pPr>
            <w:r w:rsidRPr="000132C3">
              <w:rPr>
                <w:rFonts w:ascii="Times New Roman" w:eastAsia="Times New Roman" w:hAnsi="Times New Roman" w:cs="Times New Roman"/>
                <w:sz w:val="24"/>
                <w:szCs w:val="24"/>
                <w:lang w:eastAsia="fr-FR"/>
              </w:rPr>
              <w:t> </w:t>
            </w:r>
            <w:proofErr w:type="spellStart"/>
            <w:r w:rsidRPr="000132C3">
              <w:rPr>
                <w:rFonts w:ascii="Verdana" w:eastAsia="Times New Roman" w:hAnsi="Verdana" w:cs="Times New Roman"/>
                <w:b/>
                <w:bCs/>
                <w:color w:val="C0C0C0"/>
                <w:sz w:val="20"/>
                <w:szCs w:val="20"/>
                <w:lang w:eastAsia="fr-FR"/>
              </w:rPr>
              <w:t>Macromedia</w:t>
            </w:r>
            <w:proofErr w:type="spellEnd"/>
            <w:r w:rsidRPr="000132C3">
              <w:rPr>
                <w:rFonts w:ascii="Verdana" w:eastAsia="Times New Roman" w:hAnsi="Verdana" w:cs="Times New Roman"/>
                <w:b/>
                <w:bCs/>
                <w:color w:val="C0C0C0"/>
                <w:sz w:val="20"/>
                <w:szCs w:val="20"/>
                <w:lang w:eastAsia="fr-FR"/>
              </w:rPr>
              <w:t xml:space="preserve"> Flash - 117Ko</w:t>
            </w:r>
          </w:p>
        </w:tc>
      </w:tr>
    </w:tbl>
    <w:p w:rsidR="000132C3" w:rsidRPr="000132C3" w:rsidRDefault="000132C3" w:rsidP="000132C3">
      <w:pPr>
        <w:spacing w:after="0" w:line="240" w:lineRule="auto"/>
        <w:jc w:val="both"/>
        <w:rPr>
          <w:rFonts w:ascii="Times New Roman" w:eastAsia="Times New Roman" w:hAnsi="Times New Roman" w:cs="Times New Roman"/>
          <w:vanish/>
          <w:color w:val="000000"/>
          <w:sz w:val="29"/>
          <w:szCs w:val="29"/>
          <w:lang w:eastAsia="fr-FR"/>
        </w:rPr>
      </w:pPr>
    </w:p>
    <w:tbl>
      <w:tblPr>
        <w:tblW w:w="0" w:type="auto"/>
        <w:tblCellSpacing w:w="37" w:type="dxa"/>
        <w:shd w:val="clear" w:color="auto" w:fill="F0F0F0"/>
        <w:tblCellMar>
          <w:top w:w="15" w:type="dxa"/>
          <w:left w:w="15" w:type="dxa"/>
          <w:bottom w:w="15" w:type="dxa"/>
          <w:right w:w="15" w:type="dxa"/>
        </w:tblCellMar>
        <w:tblLook w:val="04A0"/>
      </w:tblPr>
      <w:tblGrid>
        <w:gridCol w:w="771"/>
        <w:gridCol w:w="134"/>
        <w:gridCol w:w="8345"/>
      </w:tblGrid>
      <w:tr w:rsidR="000132C3" w:rsidRPr="000132C3" w:rsidTr="000132C3">
        <w:trPr>
          <w:tblCellSpacing w:w="37" w:type="dxa"/>
        </w:trPr>
        <w:tc>
          <w:tcPr>
            <w:tcW w:w="0" w:type="auto"/>
            <w:shd w:val="clear" w:color="auto" w:fill="F0F0F0"/>
            <w:noWrap/>
            <w:hideMark/>
          </w:tcPr>
          <w:p w:rsidR="000132C3" w:rsidRPr="000132C3" w:rsidRDefault="000132C3" w:rsidP="000132C3">
            <w:pPr>
              <w:spacing w:after="0" w:line="240" w:lineRule="auto"/>
              <w:rPr>
                <w:rFonts w:ascii="Times New Roman" w:eastAsia="Times New Roman" w:hAnsi="Times New Roman" w:cs="Times New Roman"/>
                <w:color w:val="808080"/>
                <w:sz w:val="24"/>
                <w:szCs w:val="24"/>
                <w:lang w:eastAsia="fr-FR"/>
              </w:rPr>
            </w:pPr>
            <w:r w:rsidRPr="000132C3">
              <w:rPr>
                <w:rFonts w:ascii="Times New Roman" w:eastAsia="Times New Roman" w:hAnsi="Times New Roman" w:cs="Times New Roman"/>
                <w:color w:val="808080"/>
                <w:sz w:val="24"/>
                <w:szCs w:val="24"/>
                <w:lang w:eastAsia="fr-FR"/>
              </w:rPr>
              <w:t> </w:t>
            </w:r>
            <w:r>
              <w:rPr>
                <w:rFonts w:ascii="Times New Roman" w:eastAsia="Times New Roman" w:hAnsi="Times New Roman" w:cs="Times New Roman"/>
                <w:noProof/>
                <w:color w:val="808080"/>
                <w:sz w:val="24"/>
                <w:szCs w:val="24"/>
                <w:lang w:eastAsia="fr-FR"/>
              </w:rPr>
              <w:drawing>
                <wp:inline distT="0" distB="0" distL="0" distR="0">
                  <wp:extent cx="304800" cy="304800"/>
                  <wp:effectExtent l="19050" t="0" r="0" b="0"/>
                  <wp:docPr id="62" name="Image 62" descr="http://www.ulysse.u-bordeaux.fr/atelier/ikramer/biocell_diffusion/gbb.cel.fa.104.b3/content/pdf/pdf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http://www.ulysse.u-bordeaux.fr/atelier/ikramer/biocell_diffusion/gbb.cel.fa.104.b3/content/pdf/pdficon.gif"/>
                          <pic:cNvPicPr>
                            <a:picLocks noChangeAspect="1" noChangeArrowheads="1"/>
                          </pic:cNvPicPr>
                        </pic:nvPicPr>
                        <pic:blipFill>
                          <a:blip r:embed="rId46"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r w:rsidRPr="000132C3">
              <w:rPr>
                <w:rFonts w:ascii="Times New Roman" w:eastAsia="Times New Roman" w:hAnsi="Times New Roman" w:cs="Times New Roman"/>
                <w:color w:val="808080"/>
                <w:sz w:val="24"/>
                <w:szCs w:val="24"/>
                <w:lang w:eastAsia="fr-FR"/>
              </w:rPr>
              <w:t> </w:t>
            </w:r>
          </w:p>
        </w:tc>
        <w:tc>
          <w:tcPr>
            <w:tcW w:w="0" w:type="pct"/>
            <w:shd w:val="clear" w:color="auto" w:fill="783B00"/>
            <w:vAlign w:val="center"/>
            <w:hideMark/>
          </w:tcPr>
          <w:p w:rsidR="000132C3" w:rsidRPr="000132C3" w:rsidRDefault="000132C3" w:rsidP="000132C3">
            <w:pPr>
              <w:spacing w:after="0" w:line="240" w:lineRule="auto"/>
              <w:rPr>
                <w:rFonts w:ascii="Times New Roman" w:eastAsia="Times New Roman" w:hAnsi="Times New Roman" w:cs="Times New Roman"/>
                <w:color w:val="808080"/>
                <w:sz w:val="24"/>
                <w:szCs w:val="24"/>
                <w:lang w:eastAsia="fr-FR"/>
              </w:rPr>
            </w:pPr>
            <w:r>
              <w:rPr>
                <w:rFonts w:ascii="Times New Roman" w:eastAsia="Times New Roman" w:hAnsi="Times New Roman" w:cs="Times New Roman"/>
                <w:noProof/>
                <w:color w:val="808080"/>
                <w:sz w:val="24"/>
                <w:szCs w:val="24"/>
                <w:lang w:eastAsia="fr-FR"/>
              </w:rPr>
              <w:drawing>
                <wp:inline distT="0" distB="0" distL="0" distR="0">
                  <wp:extent cx="19050" cy="9525"/>
                  <wp:effectExtent l="0" t="0" r="0" b="0"/>
                  <wp:docPr id="63" name="Image 63" descr="http://www.ulysse.u-bordeaux.fr/atelier/ikramer/biocell_diffusion/gbb.cel.fa.104.b3/content/sources/empty.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http://www.ulysse.u-bordeaux.fr/atelier/ikramer/biocell_diffusion/gbb.cel.fa.104.b3/content/sources/empty.gif"/>
                          <pic:cNvPicPr>
                            <a:picLocks noChangeAspect="1" noChangeArrowheads="1"/>
                          </pic:cNvPicPr>
                        </pic:nvPicPr>
                        <pic:blipFill>
                          <a:blip r:embed="rId43"/>
                          <a:srcRect/>
                          <a:stretch>
                            <a:fillRect/>
                          </a:stretch>
                        </pic:blipFill>
                        <pic:spPr bwMode="auto">
                          <a:xfrm>
                            <a:off x="0" y="0"/>
                            <a:ext cx="19050" cy="9525"/>
                          </a:xfrm>
                          <a:prstGeom prst="rect">
                            <a:avLst/>
                          </a:prstGeom>
                          <a:noFill/>
                          <a:ln w="9525">
                            <a:noFill/>
                            <a:miter lim="800000"/>
                            <a:headEnd/>
                            <a:tailEnd/>
                          </a:ln>
                        </pic:spPr>
                      </pic:pic>
                    </a:graphicData>
                  </a:graphic>
                </wp:inline>
              </w:drawing>
            </w:r>
          </w:p>
        </w:tc>
        <w:tc>
          <w:tcPr>
            <w:tcW w:w="0" w:type="auto"/>
            <w:shd w:val="clear" w:color="auto" w:fill="F0F0F0"/>
            <w:vAlign w:val="center"/>
            <w:hideMark/>
          </w:tcPr>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color w:val="808080"/>
                <w:sz w:val="24"/>
                <w:szCs w:val="24"/>
                <w:lang w:eastAsia="fr-FR"/>
              </w:rPr>
            </w:pPr>
            <w:r w:rsidRPr="000132C3">
              <w:rPr>
                <w:rFonts w:ascii="Times New Roman" w:eastAsia="Times New Roman" w:hAnsi="Times New Roman" w:cs="Times New Roman"/>
                <w:color w:val="808080"/>
                <w:sz w:val="24"/>
                <w:szCs w:val="24"/>
                <w:lang w:eastAsia="fr-FR"/>
              </w:rPr>
              <w:t>Pour en savoir plus, consultez le document suivant : </w:t>
            </w:r>
            <w:hyperlink r:id="rId90" w:tgtFrame="_blank" w:history="1">
              <w:r w:rsidRPr="000132C3">
                <w:rPr>
                  <w:rFonts w:ascii="Times New Roman" w:eastAsia="Times New Roman" w:hAnsi="Times New Roman" w:cs="Times New Roman"/>
                  <w:color w:val="5E8CA6"/>
                  <w:sz w:val="24"/>
                  <w:szCs w:val="24"/>
                  <w:lang w:eastAsia="fr-FR"/>
                </w:rPr>
                <w:t>« </w:t>
              </w:r>
              <w:proofErr w:type="spellStart"/>
              <w:r w:rsidRPr="000132C3">
                <w:rPr>
                  <w:rFonts w:ascii="Times New Roman" w:eastAsia="Times New Roman" w:hAnsi="Times New Roman" w:cs="Times New Roman"/>
                  <w:color w:val="5E8CA6"/>
                  <w:sz w:val="24"/>
                  <w:szCs w:val="24"/>
                  <w:lang w:eastAsia="fr-FR"/>
                </w:rPr>
                <w:t>Sliding</w:t>
              </w:r>
              <w:proofErr w:type="spellEnd"/>
              <w:r w:rsidRPr="000132C3">
                <w:rPr>
                  <w:rFonts w:ascii="Times New Roman" w:eastAsia="Times New Roman" w:hAnsi="Times New Roman" w:cs="Times New Roman"/>
                  <w:color w:val="5E8CA6"/>
                  <w:sz w:val="24"/>
                  <w:szCs w:val="24"/>
                  <w:lang w:eastAsia="fr-FR"/>
                </w:rPr>
                <w:t xml:space="preserve"> Filaments 50 Huxley »</w:t>
              </w:r>
            </w:hyperlink>
            <w:r w:rsidRPr="000132C3">
              <w:rPr>
                <w:rFonts w:ascii="Times New Roman" w:eastAsia="Times New Roman" w:hAnsi="Times New Roman" w:cs="Times New Roman"/>
                <w:color w:val="808080"/>
                <w:sz w:val="24"/>
                <w:szCs w:val="24"/>
                <w:lang w:eastAsia="fr-FR"/>
              </w:rPr>
              <w:t> (TAILLE Ko).</w:t>
            </w:r>
          </w:p>
        </w:tc>
      </w:tr>
    </w:tbl>
    <w:p w:rsidR="000132C3" w:rsidRPr="000132C3" w:rsidRDefault="000132C3" w:rsidP="000132C3">
      <w:pPr>
        <w:spacing w:after="0" w:line="240" w:lineRule="auto"/>
        <w:jc w:val="both"/>
        <w:rPr>
          <w:rFonts w:ascii="Times New Roman" w:eastAsia="Times New Roman" w:hAnsi="Times New Roman" w:cs="Times New Roman"/>
          <w:vanish/>
          <w:color w:val="000000"/>
          <w:sz w:val="29"/>
          <w:szCs w:val="29"/>
          <w:lang w:eastAsia="fr-FR"/>
        </w:rPr>
      </w:pPr>
    </w:p>
    <w:tbl>
      <w:tblPr>
        <w:tblW w:w="0" w:type="auto"/>
        <w:jc w:val="center"/>
        <w:tblCellSpacing w:w="37" w:type="dxa"/>
        <w:shd w:val="clear" w:color="auto" w:fill="E0E0E0"/>
        <w:tblCellMar>
          <w:top w:w="15" w:type="dxa"/>
          <w:left w:w="15" w:type="dxa"/>
          <w:bottom w:w="15" w:type="dxa"/>
          <w:right w:w="15" w:type="dxa"/>
        </w:tblCellMar>
        <w:tblLook w:val="04A0"/>
      </w:tblPr>
      <w:tblGrid>
        <w:gridCol w:w="741"/>
        <w:gridCol w:w="134"/>
        <w:gridCol w:w="8375"/>
      </w:tblGrid>
      <w:tr w:rsidR="000132C3" w:rsidRPr="000132C3" w:rsidTr="000132C3">
        <w:trPr>
          <w:tblCellSpacing w:w="37" w:type="dxa"/>
          <w:jc w:val="center"/>
        </w:trPr>
        <w:tc>
          <w:tcPr>
            <w:tcW w:w="0" w:type="auto"/>
            <w:shd w:val="clear" w:color="auto" w:fill="E0E0E0"/>
            <w:noWrap/>
            <w:hideMark/>
          </w:tcPr>
          <w:p w:rsidR="000132C3" w:rsidRPr="000132C3" w:rsidRDefault="000132C3" w:rsidP="000132C3">
            <w:pPr>
              <w:spacing w:after="0" w:line="240" w:lineRule="auto"/>
              <w:jc w:val="center"/>
              <w:rPr>
                <w:rFonts w:ascii="Times New Roman" w:eastAsia="Times New Roman" w:hAnsi="Times New Roman" w:cs="Times New Roman"/>
                <w:sz w:val="24"/>
                <w:szCs w:val="24"/>
                <w:lang w:eastAsia="fr-FR"/>
              </w:rPr>
            </w:pPr>
            <w:r w:rsidRPr="000132C3">
              <w:rPr>
                <w:rFonts w:ascii="Times New Roman" w:eastAsia="Times New Roman" w:hAnsi="Times New Roman" w:cs="Times New Roman"/>
                <w:sz w:val="24"/>
                <w:szCs w:val="24"/>
                <w:lang w:eastAsia="fr-FR"/>
              </w:rPr>
              <w:t> </w:t>
            </w:r>
            <w:r>
              <w:rPr>
                <w:rFonts w:ascii="Times New Roman" w:eastAsia="Times New Roman" w:hAnsi="Times New Roman" w:cs="Times New Roman"/>
                <w:noProof/>
                <w:sz w:val="24"/>
                <w:szCs w:val="24"/>
                <w:lang w:eastAsia="fr-FR"/>
              </w:rPr>
              <w:drawing>
                <wp:inline distT="0" distB="0" distL="0" distR="0">
                  <wp:extent cx="304800" cy="304800"/>
                  <wp:effectExtent l="0" t="0" r="0" b="0"/>
                  <wp:docPr id="64" name="Image 64" descr="http://www.ulysse.u-bordeaux.fr/atelier/ikramer/biocell_diffusion/gbb.cel.fa.104.b3/content/sources/not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http://www.ulysse.u-bordeaux.fr/atelier/ikramer/biocell_diffusion/gbb.cel.fa.104.b3/content/sources/note.gif"/>
                          <pic:cNvPicPr>
                            <a:picLocks noChangeAspect="1" noChangeArrowheads="1"/>
                          </pic:cNvPicPr>
                        </pic:nvPicPr>
                        <pic:blipFill>
                          <a:blip r:embed="rId42"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r w:rsidRPr="000132C3">
              <w:rPr>
                <w:rFonts w:ascii="Times New Roman" w:eastAsia="Times New Roman" w:hAnsi="Times New Roman" w:cs="Times New Roman"/>
                <w:sz w:val="24"/>
                <w:szCs w:val="24"/>
                <w:lang w:eastAsia="fr-FR"/>
              </w:rPr>
              <w:t> </w:t>
            </w:r>
          </w:p>
        </w:tc>
        <w:tc>
          <w:tcPr>
            <w:tcW w:w="0" w:type="pct"/>
            <w:shd w:val="clear" w:color="auto" w:fill="783B00"/>
            <w:vAlign w:val="center"/>
            <w:hideMark/>
          </w:tcPr>
          <w:p w:rsidR="000132C3" w:rsidRPr="000132C3" w:rsidRDefault="000132C3" w:rsidP="000132C3">
            <w:pPr>
              <w:spacing w:after="0" w:line="240" w:lineRule="auto"/>
              <w:jc w:val="center"/>
              <w:rPr>
                <w:rFonts w:ascii="Times New Roman" w:eastAsia="Times New Roman" w:hAnsi="Times New Roman" w:cs="Times New Roman"/>
                <w:sz w:val="24"/>
                <w:szCs w:val="24"/>
                <w:lang w:eastAsia="fr-FR"/>
              </w:rPr>
            </w:pPr>
            <w:r>
              <w:rPr>
                <w:rFonts w:ascii="Times New Roman" w:eastAsia="Times New Roman" w:hAnsi="Times New Roman" w:cs="Times New Roman"/>
                <w:noProof/>
                <w:sz w:val="24"/>
                <w:szCs w:val="24"/>
                <w:lang w:eastAsia="fr-FR"/>
              </w:rPr>
              <w:drawing>
                <wp:inline distT="0" distB="0" distL="0" distR="0">
                  <wp:extent cx="19050" cy="9525"/>
                  <wp:effectExtent l="0" t="0" r="0" b="0"/>
                  <wp:docPr id="65" name="Image 65" descr="http://www.ulysse.u-bordeaux.fr/atelier/ikramer/biocell_diffusion/gbb.cel.fa.104.b3/content/sources/empty.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http://www.ulysse.u-bordeaux.fr/atelier/ikramer/biocell_diffusion/gbb.cel.fa.104.b3/content/sources/empty.gif"/>
                          <pic:cNvPicPr>
                            <a:picLocks noChangeAspect="1" noChangeArrowheads="1"/>
                          </pic:cNvPicPr>
                        </pic:nvPicPr>
                        <pic:blipFill>
                          <a:blip r:embed="rId43"/>
                          <a:srcRect/>
                          <a:stretch>
                            <a:fillRect/>
                          </a:stretch>
                        </pic:blipFill>
                        <pic:spPr bwMode="auto">
                          <a:xfrm>
                            <a:off x="0" y="0"/>
                            <a:ext cx="19050" cy="9525"/>
                          </a:xfrm>
                          <a:prstGeom prst="rect">
                            <a:avLst/>
                          </a:prstGeom>
                          <a:noFill/>
                          <a:ln w="9525">
                            <a:noFill/>
                            <a:miter lim="800000"/>
                            <a:headEnd/>
                            <a:tailEnd/>
                          </a:ln>
                        </pic:spPr>
                      </pic:pic>
                    </a:graphicData>
                  </a:graphic>
                </wp:inline>
              </w:drawing>
            </w:r>
          </w:p>
        </w:tc>
        <w:tc>
          <w:tcPr>
            <w:tcW w:w="0" w:type="auto"/>
            <w:shd w:val="clear" w:color="auto" w:fill="E0E0E0"/>
            <w:vAlign w:val="center"/>
            <w:hideMark/>
          </w:tcPr>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color w:val="808080"/>
                <w:sz w:val="24"/>
                <w:szCs w:val="24"/>
                <w:lang w:eastAsia="fr-FR"/>
              </w:rPr>
            </w:pPr>
            <w:r w:rsidRPr="000132C3">
              <w:rPr>
                <w:rFonts w:ascii="Times New Roman" w:eastAsia="Times New Roman" w:hAnsi="Times New Roman" w:cs="Times New Roman"/>
                <w:b/>
                <w:bCs/>
                <w:color w:val="808080"/>
                <w:sz w:val="24"/>
                <w:szCs w:val="24"/>
                <w:lang w:eastAsia="fr-FR"/>
              </w:rPr>
              <w:t>Du raccourcissement du sarcomère à la contraction du muscle</w:t>
            </w:r>
          </w:p>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color w:val="808080"/>
                <w:sz w:val="24"/>
                <w:szCs w:val="24"/>
                <w:lang w:eastAsia="fr-FR"/>
              </w:rPr>
            </w:pPr>
            <w:r w:rsidRPr="000132C3">
              <w:rPr>
                <w:rFonts w:ascii="Times New Roman" w:eastAsia="Times New Roman" w:hAnsi="Times New Roman" w:cs="Times New Roman"/>
                <w:color w:val="808080"/>
                <w:sz w:val="24"/>
                <w:szCs w:val="24"/>
                <w:lang w:eastAsia="fr-FR"/>
              </w:rPr>
              <w:t xml:space="preserve">Le cycle complet se déroule en 50 ms au cours desquelles la myosine-II n'est solidaire de l'actine que pendant 10 ms. Ceci implique qu'une contraction soutenue d'un muscle exige une interaction coordonnée dans le temps et l'espace de plusieurs </w:t>
            </w:r>
            <w:proofErr w:type="spellStart"/>
            <w:r w:rsidRPr="000132C3">
              <w:rPr>
                <w:rFonts w:ascii="Times New Roman" w:eastAsia="Times New Roman" w:hAnsi="Times New Roman" w:cs="Times New Roman"/>
                <w:color w:val="808080"/>
                <w:sz w:val="24"/>
                <w:szCs w:val="24"/>
                <w:lang w:eastAsia="fr-FR"/>
              </w:rPr>
              <w:t>myocytes</w:t>
            </w:r>
            <w:proofErr w:type="spellEnd"/>
            <w:r w:rsidRPr="000132C3">
              <w:rPr>
                <w:rFonts w:ascii="Times New Roman" w:eastAsia="Times New Roman" w:hAnsi="Times New Roman" w:cs="Times New Roman"/>
                <w:color w:val="808080"/>
                <w:sz w:val="24"/>
                <w:szCs w:val="24"/>
                <w:lang w:eastAsia="fr-FR"/>
              </w:rPr>
              <w:t>. En effet, à tout moment l'interaction actine/myosine-II doit concerner 1/5 du potentiel total. Le sarcomère mesure </w:t>
            </w:r>
            <w:r>
              <w:rPr>
                <w:rFonts w:ascii="Times New Roman" w:eastAsia="Times New Roman" w:hAnsi="Times New Roman" w:cs="Times New Roman"/>
                <w:noProof/>
                <w:color w:val="808080"/>
                <w:sz w:val="24"/>
                <w:szCs w:val="24"/>
                <w:lang w:eastAsia="fr-FR"/>
              </w:rPr>
              <w:drawing>
                <wp:inline distT="0" distB="0" distL="0" distR="0">
                  <wp:extent cx="514350" cy="228600"/>
                  <wp:effectExtent l="19050" t="0" r="0" b="0"/>
                  <wp:docPr id="66" name="Image 66" descr="http://www.ulysse.u-bordeaux.fr/atelier/ikramer/biocell_diffusion/gbb.cel.fa.104.b3/content/equations/eqn10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http://www.ulysse.u-bordeaux.fr/atelier/ikramer/biocell_diffusion/gbb.cel.fa.104.b3/content/equations/eqn107.gif"/>
                          <pic:cNvPicPr>
                            <a:picLocks noChangeAspect="1" noChangeArrowheads="1"/>
                          </pic:cNvPicPr>
                        </pic:nvPicPr>
                        <pic:blipFill>
                          <a:blip r:embed="rId91" cstate="print"/>
                          <a:srcRect/>
                          <a:stretch>
                            <a:fillRect/>
                          </a:stretch>
                        </pic:blipFill>
                        <pic:spPr bwMode="auto">
                          <a:xfrm>
                            <a:off x="0" y="0"/>
                            <a:ext cx="514350" cy="228600"/>
                          </a:xfrm>
                          <a:prstGeom prst="rect">
                            <a:avLst/>
                          </a:prstGeom>
                          <a:noFill/>
                          <a:ln w="9525">
                            <a:noFill/>
                            <a:miter lim="800000"/>
                            <a:headEnd/>
                            <a:tailEnd/>
                          </a:ln>
                        </pic:spPr>
                      </pic:pic>
                    </a:graphicData>
                  </a:graphic>
                </wp:inline>
              </w:drawing>
            </w:r>
            <w:r w:rsidRPr="000132C3">
              <w:rPr>
                <w:rFonts w:ascii="Times New Roman" w:eastAsia="Times New Roman" w:hAnsi="Times New Roman" w:cs="Times New Roman"/>
                <w:color w:val="808080"/>
                <w:sz w:val="24"/>
                <w:szCs w:val="24"/>
                <w:lang w:eastAsia="fr-FR"/>
              </w:rPr>
              <w:t> dans son état étiré et </w:t>
            </w:r>
            <w:r>
              <w:rPr>
                <w:rFonts w:ascii="Times New Roman" w:eastAsia="Times New Roman" w:hAnsi="Times New Roman" w:cs="Times New Roman"/>
                <w:noProof/>
                <w:color w:val="808080"/>
                <w:sz w:val="24"/>
                <w:szCs w:val="24"/>
                <w:lang w:eastAsia="fr-FR"/>
              </w:rPr>
              <w:drawing>
                <wp:inline distT="0" distB="0" distL="0" distR="0">
                  <wp:extent cx="542925" cy="228600"/>
                  <wp:effectExtent l="19050" t="0" r="0" b="0"/>
                  <wp:docPr id="67" name="Image 67" descr="http://www.ulysse.u-bordeaux.fr/atelier/ikramer/biocell_diffusion/gbb.cel.fa.104.b3/content/equations/eqn1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http://www.ulysse.u-bordeaux.fr/atelier/ikramer/biocell_diffusion/gbb.cel.fa.104.b3/content/equations/eqn108.gif"/>
                          <pic:cNvPicPr>
                            <a:picLocks noChangeAspect="1" noChangeArrowheads="1"/>
                          </pic:cNvPicPr>
                        </pic:nvPicPr>
                        <pic:blipFill>
                          <a:blip r:embed="rId92" cstate="print"/>
                          <a:srcRect/>
                          <a:stretch>
                            <a:fillRect/>
                          </a:stretch>
                        </pic:blipFill>
                        <pic:spPr bwMode="auto">
                          <a:xfrm>
                            <a:off x="0" y="0"/>
                            <a:ext cx="542925" cy="228600"/>
                          </a:xfrm>
                          <a:prstGeom prst="rect">
                            <a:avLst/>
                          </a:prstGeom>
                          <a:noFill/>
                          <a:ln w="9525">
                            <a:noFill/>
                            <a:miter lim="800000"/>
                            <a:headEnd/>
                            <a:tailEnd/>
                          </a:ln>
                        </pic:spPr>
                      </pic:pic>
                    </a:graphicData>
                  </a:graphic>
                </wp:inline>
              </w:drawing>
            </w:r>
            <w:r w:rsidRPr="000132C3">
              <w:rPr>
                <w:rFonts w:ascii="Times New Roman" w:eastAsia="Times New Roman" w:hAnsi="Times New Roman" w:cs="Times New Roman"/>
                <w:color w:val="808080"/>
                <w:sz w:val="24"/>
                <w:szCs w:val="24"/>
                <w:lang w:eastAsia="fr-FR"/>
              </w:rPr>
              <w:t> en contraction maximale. En rapide approximation, si on considère que dans un biceps humain de 20 cm les myofibrilles ont 60 000 sarcomères en ligne, on peut dire que ce muscle se raccourcit de 6 cm au maximum. Cette contraction s'effectue en environ 200 millisecondes, en absence de charge. En cas de contraction statique, lorsque le poids de la charge et la force musculaire s'équilibre, l'interaction actine/myosine-II suit le même cycle mais sans déplacement d'actine, c'est-à-dire que la myosine-II doit être alternativement étirée et puis passivement relaxée.</w:t>
            </w:r>
          </w:p>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color w:val="808080"/>
                <w:sz w:val="24"/>
                <w:szCs w:val="24"/>
                <w:lang w:eastAsia="fr-FR"/>
              </w:rPr>
            </w:pPr>
            <w:r w:rsidRPr="000132C3">
              <w:rPr>
                <w:rFonts w:ascii="Times New Roman" w:eastAsia="Times New Roman" w:hAnsi="Times New Roman" w:cs="Times New Roman"/>
                <w:color w:val="808080"/>
                <w:sz w:val="24"/>
                <w:szCs w:val="24"/>
                <w:lang w:eastAsia="fr-FR"/>
              </w:rPr>
              <w:t xml:space="preserve">Dans le cas où les stocks d'ATP sont épuisés, la tête de myosine-II reste </w:t>
            </w:r>
            <w:r w:rsidRPr="000132C3">
              <w:rPr>
                <w:rFonts w:ascii="Times New Roman" w:eastAsia="Times New Roman" w:hAnsi="Times New Roman" w:cs="Times New Roman"/>
                <w:color w:val="808080"/>
                <w:sz w:val="24"/>
                <w:szCs w:val="24"/>
                <w:lang w:eastAsia="fr-FR"/>
              </w:rPr>
              <w:lastRenderedPageBreak/>
              <w:t>constamment solidaire de l'actine ce qui résulte en un état de rigidité qui caractérise un cadavre peu de temps après la mort (</w:t>
            </w:r>
            <w:proofErr w:type="spellStart"/>
            <w:r w:rsidRPr="000132C3">
              <w:rPr>
                <w:rFonts w:ascii="Times New Roman" w:eastAsia="Times New Roman" w:hAnsi="Times New Roman" w:cs="Times New Roman"/>
                <w:color w:val="808080"/>
                <w:sz w:val="24"/>
                <w:szCs w:val="24"/>
                <w:lang w:eastAsia="fr-FR"/>
              </w:rPr>
              <w:t>rigor</w:t>
            </w:r>
            <w:proofErr w:type="spellEnd"/>
            <w:r w:rsidRPr="000132C3">
              <w:rPr>
                <w:rFonts w:ascii="Times New Roman" w:eastAsia="Times New Roman" w:hAnsi="Times New Roman" w:cs="Times New Roman"/>
                <w:color w:val="808080"/>
                <w:sz w:val="24"/>
                <w:szCs w:val="24"/>
                <w:lang w:eastAsia="fr-FR"/>
              </w:rPr>
              <w:t xml:space="preserve"> </w:t>
            </w:r>
            <w:proofErr w:type="spellStart"/>
            <w:r w:rsidRPr="000132C3">
              <w:rPr>
                <w:rFonts w:ascii="Times New Roman" w:eastAsia="Times New Roman" w:hAnsi="Times New Roman" w:cs="Times New Roman"/>
                <w:color w:val="808080"/>
                <w:sz w:val="24"/>
                <w:szCs w:val="24"/>
                <w:lang w:eastAsia="fr-FR"/>
              </w:rPr>
              <w:t>mortis</w:t>
            </w:r>
            <w:proofErr w:type="spellEnd"/>
            <w:r w:rsidRPr="000132C3">
              <w:rPr>
                <w:rFonts w:ascii="Times New Roman" w:eastAsia="Times New Roman" w:hAnsi="Times New Roman" w:cs="Times New Roman"/>
                <w:color w:val="808080"/>
                <w:sz w:val="24"/>
                <w:szCs w:val="24"/>
                <w:lang w:eastAsia="fr-FR"/>
              </w:rPr>
              <w:t>) !</w:t>
            </w:r>
          </w:p>
        </w:tc>
      </w:tr>
    </w:tbl>
    <w:p w:rsidR="000132C3" w:rsidRPr="000132C3" w:rsidRDefault="000132C3" w:rsidP="000132C3">
      <w:pPr>
        <w:spacing w:before="100" w:beforeAutospacing="1" w:after="100" w:afterAutospacing="1" w:line="240" w:lineRule="auto"/>
        <w:jc w:val="center"/>
        <w:rPr>
          <w:rFonts w:ascii="Times New Roman" w:eastAsia="Times New Roman" w:hAnsi="Times New Roman" w:cs="Times New Roman"/>
          <w:color w:val="000000"/>
          <w:sz w:val="29"/>
          <w:szCs w:val="29"/>
          <w:lang w:eastAsia="fr-FR"/>
        </w:rPr>
      </w:pPr>
      <w:hyperlink r:id="rId93" w:anchor="sommaire" w:history="1">
        <w:r w:rsidRPr="000132C3">
          <w:rPr>
            <w:rFonts w:ascii="Times New Roman" w:eastAsia="Times New Roman" w:hAnsi="Times New Roman" w:cs="Times New Roman"/>
            <w:i/>
            <w:iCs/>
            <w:color w:val="0000FF"/>
            <w:sz w:val="29"/>
            <w:u w:val="single"/>
            <w:lang w:eastAsia="fr-FR"/>
          </w:rPr>
          <w:t>Sommaire</w:t>
        </w:r>
      </w:hyperlink>
    </w:p>
    <w:p w:rsidR="000132C3" w:rsidRPr="000132C3" w:rsidRDefault="000132C3" w:rsidP="000132C3">
      <w:pPr>
        <w:spacing w:after="0" w:line="240" w:lineRule="auto"/>
        <w:rPr>
          <w:rFonts w:ascii="Times New Roman" w:eastAsia="Times New Roman" w:hAnsi="Times New Roman" w:cs="Times New Roman"/>
          <w:sz w:val="24"/>
          <w:szCs w:val="24"/>
          <w:lang w:eastAsia="fr-FR"/>
        </w:rPr>
      </w:pPr>
      <w:bookmarkStart w:id="11" w:name="D11"/>
      <w:bookmarkEnd w:id="11"/>
      <w:r w:rsidRPr="000132C3">
        <w:rPr>
          <w:rFonts w:ascii="Times New Roman" w:eastAsia="Times New Roman" w:hAnsi="Times New Roman" w:cs="Times New Roman"/>
          <w:sz w:val="24"/>
          <w:szCs w:val="24"/>
          <w:lang w:eastAsia="fr-FR"/>
        </w:rPr>
        <w:pict>
          <v:rect id="_x0000_i1035" style="width:0;height:.75pt" o:hralign="center" o:hrstd="t" o:hrnoshade="t" o:hr="t" fillcolor="black" stroked="f"/>
        </w:pict>
      </w:r>
    </w:p>
    <w:p w:rsidR="000132C3" w:rsidRPr="000132C3" w:rsidRDefault="000132C3" w:rsidP="000132C3">
      <w:pPr>
        <w:spacing w:after="225" w:line="240" w:lineRule="auto"/>
        <w:ind w:left="105"/>
        <w:outlineLvl w:val="0"/>
        <w:rPr>
          <w:rFonts w:ascii="Verdana" w:eastAsia="Times New Roman" w:hAnsi="Verdana" w:cs="Times New Roman"/>
          <w:b/>
          <w:bCs/>
          <w:color w:val="C66300"/>
          <w:kern w:val="36"/>
          <w:sz w:val="26"/>
          <w:szCs w:val="26"/>
          <w:lang w:eastAsia="fr-FR"/>
        </w:rPr>
      </w:pPr>
      <w:r w:rsidRPr="000132C3">
        <w:rPr>
          <w:rFonts w:ascii="Verdana" w:eastAsia="Times New Roman" w:hAnsi="Verdana" w:cs="Times New Roman"/>
          <w:b/>
          <w:bCs/>
          <w:i/>
          <w:iCs/>
          <w:color w:val="C66300"/>
          <w:kern w:val="36"/>
          <w:sz w:val="20"/>
          <w:szCs w:val="20"/>
          <w:lang w:eastAsia="fr-FR"/>
        </w:rPr>
        <w:t>Les filaments d'actine (5-9 nm)</w:t>
      </w:r>
      <w:r w:rsidRPr="000132C3">
        <w:rPr>
          <w:rFonts w:ascii="Verdana" w:eastAsia="Times New Roman" w:hAnsi="Verdana" w:cs="Times New Roman"/>
          <w:b/>
          <w:bCs/>
          <w:color w:val="C66300"/>
          <w:kern w:val="36"/>
          <w:sz w:val="20"/>
          <w:lang w:eastAsia="fr-FR"/>
        </w:rPr>
        <w:t> </w:t>
      </w:r>
      <w:r w:rsidRPr="000132C3">
        <w:rPr>
          <w:rFonts w:ascii="Verdana" w:eastAsia="Times New Roman" w:hAnsi="Verdana" w:cs="Times New Roman"/>
          <w:b/>
          <w:bCs/>
          <w:color w:val="C66300"/>
          <w:kern w:val="36"/>
          <w:sz w:val="20"/>
          <w:szCs w:val="20"/>
          <w:lang w:eastAsia="fr-FR"/>
        </w:rPr>
        <w:t>&gt;</w:t>
      </w:r>
      <w:r w:rsidRPr="000132C3">
        <w:rPr>
          <w:rFonts w:ascii="Verdana" w:eastAsia="Times New Roman" w:hAnsi="Verdana" w:cs="Times New Roman"/>
          <w:b/>
          <w:bCs/>
          <w:color w:val="C66300"/>
          <w:kern w:val="36"/>
          <w:sz w:val="20"/>
          <w:lang w:eastAsia="fr-FR"/>
        </w:rPr>
        <w:t> </w:t>
      </w:r>
      <w:r w:rsidRPr="000132C3">
        <w:rPr>
          <w:rFonts w:ascii="Verdana" w:eastAsia="Times New Roman" w:hAnsi="Verdana" w:cs="Times New Roman"/>
          <w:b/>
          <w:bCs/>
          <w:i/>
          <w:iCs/>
          <w:color w:val="C66300"/>
          <w:kern w:val="36"/>
          <w:sz w:val="20"/>
          <w:szCs w:val="20"/>
          <w:lang w:eastAsia="fr-FR"/>
        </w:rPr>
        <w:t>L'actine dans les cellules musculaires</w:t>
      </w:r>
      <w:r w:rsidRPr="000132C3">
        <w:rPr>
          <w:rFonts w:ascii="Verdana" w:eastAsia="Times New Roman" w:hAnsi="Verdana" w:cs="Times New Roman"/>
          <w:b/>
          <w:bCs/>
          <w:color w:val="C66300"/>
          <w:kern w:val="36"/>
          <w:sz w:val="26"/>
          <w:szCs w:val="26"/>
          <w:lang w:eastAsia="fr-FR"/>
        </w:rPr>
        <w:br/>
        <w:t>Le Ca</w:t>
      </w:r>
      <w:r w:rsidRPr="000132C3">
        <w:rPr>
          <w:rFonts w:ascii="Verdana" w:eastAsia="Times New Roman" w:hAnsi="Verdana" w:cs="Times New Roman"/>
          <w:b/>
          <w:bCs/>
          <w:color w:val="C66300"/>
          <w:kern w:val="36"/>
          <w:sz w:val="26"/>
          <w:szCs w:val="26"/>
          <w:vertAlign w:val="superscript"/>
          <w:lang w:eastAsia="fr-FR"/>
        </w:rPr>
        <w:t>2+</w:t>
      </w:r>
      <w:r w:rsidRPr="000132C3">
        <w:rPr>
          <w:rFonts w:ascii="Verdana" w:eastAsia="Times New Roman" w:hAnsi="Verdana" w:cs="Times New Roman"/>
          <w:b/>
          <w:bCs/>
          <w:color w:val="C66300"/>
          <w:kern w:val="36"/>
          <w:sz w:val="26"/>
          <w:lang w:eastAsia="fr-FR"/>
        </w:rPr>
        <w:t> </w:t>
      </w:r>
      <w:r w:rsidRPr="000132C3">
        <w:rPr>
          <w:rFonts w:ascii="Verdana" w:eastAsia="Times New Roman" w:hAnsi="Verdana" w:cs="Times New Roman"/>
          <w:b/>
          <w:bCs/>
          <w:color w:val="C66300"/>
          <w:kern w:val="36"/>
          <w:sz w:val="26"/>
          <w:szCs w:val="26"/>
          <w:lang w:eastAsia="fr-FR"/>
        </w:rPr>
        <w:t xml:space="preserve">et la </w:t>
      </w:r>
      <w:proofErr w:type="spellStart"/>
      <w:r w:rsidRPr="000132C3">
        <w:rPr>
          <w:rFonts w:ascii="Verdana" w:eastAsia="Times New Roman" w:hAnsi="Verdana" w:cs="Times New Roman"/>
          <w:b/>
          <w:bCs/>
          <w:color w:val="C66300"/>
          <w:kern w:val="36"/>
          <w:sz w:val="26"/>
          <w:szCs w:val="26"/>
          <w:lang w:eastAsia="fr-FR"/>
        </w:rPr>
        <w:t>troponine</w:t>
      </w:r>
      <w:proofErr w:type="spellEnd"/>
      <w:r w:rsidRPr="000132C3">
        <w:rPr>
          <w:rFonts w:ascii="Verdana" w:eastAsia="Times New Roman" w:hAnsi="Verdana" w:cs="Times New Roman"/>
          <w:b/>
          <w:bCs/>
          <w:color w:val="C66300"/>
          <w:kern w:val="36"/>
          <w:sz w:val="26"/>
          <w:szCs w:val="26"/>
          <w:lang w:eastAsia="fr-FR"/>
        </w:rPr>
        <w:t>/</w:t>
      </w:r>
      <w:proofErr w:type="spellStart"/>
      <w:r w:rsidRPr="000132C3">
        <w:rPr>
          <w:rFonts w:ascii="Verdana" w:eastAsia="Times New Roman" w:hAnsi="Verdana" w:cs="Times New Roman"/>
          <w:b/>
          <w:bCs/>
          <w:color w:val="C66300"/>
          <w:kern w:val="36"/>
          <w:sz w:val="26"/>
          <w:szCs w:val="26"/>
          <w:lang w:eastAsia="fr-FR"/>
        </w:rPr>
        <w:t>tropomyosine</w:t>
      </w:r>
      <w:proofErr w:type="spellEnd"/>
      <w:r w:rsidRPr="000132C3">
        <w:rPr>
          <w:rFonts w:ascii="Verdana" w:eastAsia="Times New Roman" w:hAnsi="Verdana" w:cs="Times New Roman"/>
          <w:b/>
          <w:bCs/>
          <w:color w:val="C66300"/>
          <w:kern w:val="36"/>
          <w:sz w:val="26"/>
          <w:szCs w:val="26"/>
          <w:lang w:eastAsia="fr-FR"/>
        </w:rPr>
        <w:t>-II interviennent dans la régulation de la contraction du muscle</w:t>
      </w:r>
    </w:p>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color w:val="000000"/>
          <w:sz w:val="29"/>
          <w:szCs w:val="29"/>
          <w:lang w:eastAsia="fr-FR"/>
        </w:rPr>
        <w:t xml:space="preserve">L'interaction actine/myosine est hautement régulée pour prévenir les contractions musculaires indésirables (par exemple, imaginez les conséquences désastreuses sur la respiration d'une contraction des muscles intercostaux maintenue pendant quelques minutes). La contraction du muscle squelettique est déclenchée par des motoneurones qui forment des synapses spécialisées, les jonctions </w:t>
      </w:r>
      <w:proofErr w:type="spellStart"/>
      <w:r w:rsidRPr="000132C3">
        <w:rPr>
          <w:rFonts w:ascii="Times New Roman" w:eastAsia="Times New Roman" w:hAnsi="Times New Roman" w:cs="Times New Roman"/>
          <w:color w:val="000000"/>
          <w:sz w:val="29"/>
          <w:szCs w:val="29"/>
          <w:lang w:eastAsia="fr-FR"/>
        </w:rPr>
        <w:t>neuro-musculaires</w:t>
      </w:r>
      <w:proofErr w:type="spellEnd"/>
      <w:r w:rsidRPr="000132C3">
        <w:rPr>
          <w:rFonts w:ascii="Times New Roman" w:eastAsia="Times New Roman" w:hAnsi="Times New Roman" w:cs="Times New Roman"/>
          <w:color w:val="000000"/>
          <w:sz w:val="29"/>
          <w:szCs w:val="29"/>
          <w:lang w:eastAsia="fr-FR"/>
        </w:rPr>
        <w:t xml:space="preserve"> (ou plaques motrices) (figure 14 ci-dessous). L'ensemble constitué par un motoneurone et une ou quelques cellules musculaires est appelé « unité motrice ». Le système nerveux influence la force de contraction d'un muscle :</w:t>
      </w:r>
    </w:p>
    <w:p w:rsidR="000132C3" w:rsidRPr="000132C3" w:rsidRDefault="000132C3" w:rsidP="000132C3">
      <w:pPr>
        <w:numPr>
          <w:ilvl w:val="0"/>
          <w:numId w:val="7"/>
        </w:numPr>
        <w:spacing w:before="100" w:beforeAutospacing="1" w:after="100" w:afterAutospacing="1" w:line="240" w:lineRule="auto"/>
        <w:jc w:val="both"/>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color w:val="000000"/>
          <w:sz w:val="29"/>
          <w:szCs w:val="29"/>
          <w:lang w:eastAsia="fr-FR"/>
        </w:rPr>
        <w:t>en mobilisant plus au moins d'unités motrices et</w:t>
      </w:r>
    </w:p>
    <w:p w:rsidR="000132C3" w:rsidRPr="000132C3" w:rsidRDefault="000132C3" w:rsidP="000132C3">
      <w:pPr>
        <w:numPr>
          <w:ilvl w:val="0"/>
          <w:numId w:val="7"/>
        </w:numPr>
        <w:spacing w:before="100" w:beforeAutospacing="1" w:after="100" w:afterAutospacing="1" w:line="240" w:lineRule="auto"/>
        <w:jc w:val="both"/>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color w:val="000000"/>
          <w:sz w:val="29"/>
          <w:szCs w:val="29"/>
          <w:lang w:eastAsia="fr-FR"/>
        </w:rPr>
        <w:t>en réglant la fréquence d'activation de chacune de ces unités motrices (avec un maximum de 200 potentiels d'action car chaque cycle dure 50 millisecondes) (revoir aussi</w:t>
      </w:r>
      <w:r w:rsidRPr="000132C3">
        <w:rPr>
          <w:rFonts w:ascii="Times New Roman" w:eastAsia="Times New Roman" w:hAnsi="Times New Roman" w:cs="Times New Roman"/>
          <w:color w:val="000000"/>
          <w:sz w:val="29"/>
          <w:lang w:eastAsia="fr-FR"/>
        </w:rPr>
        <w:t> </w:t>
      </w:r>
      <w:hyperlink r:id="rId94" w:tgtFrame="_blank" w:history="1">
        <w:r w:rsidRPr="000132C3">
          <w:rPr>
            <w:rFonts w:ascii="Times New Roman" w:eastAsia="Times New Roman" w:hAnsi="Times New Roman" w:cs="Times New Roman"/>
            <w:color w:val="5E8CA6"/>
            <w:sz w:val="29"/>
            <w:lang w:eastAsia="fr-FR"/>
          </w:rPr>
          <w:t>la figure 17</w:t>
        </w:r>
      </w:hyperlink>
      <w:r w:rsidRPr="000132C3">
        <w:rPr>
          <w:rFonts w:ascii="Times New Roman" w:eastAsia="Times New Roman" w:hAnsi="Times New Roman" w:cs="Times New Roman"/>
          <w:color w:val="000000"/>
          <w:sz w:val="29"/>
          <w:szCs w:val="29"/>
          <w:lang w:eastAsia="fr-FR"/>
        </w:rPr>
        <w:t xml:space="preserve">, section « Neurotransmission. Le récepteur </w:t>
      </w:r>
      <w:proofErr w:type="spellStart"/>
      <w:r w:rsidRPr="000132C3">
        <w:rPr>
          <w:rFonts w:ascii="Times New Roman" w:eastAsia="Times New Roman" w:hAnsi="Times New Roman" w:cs="Times New Roman"/>
          <w:color w:val="000000"/>
          <w:sz w:val="29"/>
          <w:szCs w:val="29"/>
          <w:lang w:eastAsia="fr-FR"/>
        </w:rPr>
        <w:t>nicotonique</w:t>
      </w:r>
      <w:proofErr w:type="spellEnd"/>
      <w:r w:rsidRPr="000132C3">
        <w:rPr>
          <w:rFonts w:ascii="Times New Roman" w:eastAsia="Times New Roman" w:hAnsi="Times New Roman" w:cs="Times New Roman"/>
          <w:color w:val="000000"/>
          <w:sz w:val="29"/>
          <w:szCs w:val="29"/>
          <w:lang w:eastAsia="fr-FR"/>
        </w:rPr>
        <w:t xml:space="preserve"> à l'acétylcholine » de la ressource « transport membranaire »).</w:t>
      </w:r>
    </w:p>
    <w:p w:rsidR="000132C3" w:rsidRPr="000132C3" w:rsidRDefault="000132C3" w:rsidP="000132C3">
      <w:pPr>
        <w:spacing w:before="100" w:beforeAutospacing="1" w:after="100" w:afterAutospacing="1" w:line="240" w:lineRule="auto"/>
        <w:jc w:val="center"/>
        <w:rPr>
          <w:rFonts w:ascii="Times New Roman" w:eastAsia="Times New Roman" w:hAnsi="Times New Roman" w:cs="Times New Roman"/>
          <w:color w:val="000000"/>
          <w:sz w:val="29"/>
          <w:szCs w:val="29"/>
          <w:lang w:eastAsia="fr-FR"/>
        </w:rPr>
      </w:pPr>
      <w:r>
        <w:rPr>
          <w:rFonts w:ascii="Times New Roman" w:eastAsia="Times New Roman" w:hAnsi="Times New Roman" w:cs="Times New Roman"/>
          <w:noProof/>
          <w:color w:val="000000"/>
          <w:sz w:val="29"/>
          <w:szCs w:val="29"/>
          <w:lang w:eastAsia="fr-FR"/>
        </w:rPr>
        <w:lastRenderedPageBreak/>
        <w:drawing>
          <wp:inline distT="0" distB="0" distL="0" distR="0">
            <wp:extent cx="5829300" cy="3552825"/>
            <wp:effectExtent l="19050" t="0" r="0" b="0"/>
            <wp:docPr id="69" name="Image 69" descr="http://www.ulysse.u-bordeaux.fr/atelier/ikramer/biocell_diffusion/gbb.cel.fa.104.b3/content/images/fig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http://www.ulysse.u-bordeaux.fr/atelier/ikramer/biocell_diffusion/gbb.cel.fa.104.b3/content/images/fig14.jpg"/>
                    <pic:cNvPicPr>
                      <a:picLocks noChangeAspect="1" noChangeArrowheads="1"/>
                    </pic:cNvPicPr>
                  </pic:nvPicPr>
                  <pic:blipFill>
                    <a:blip r:embed="rId95" cstate="print"/>
                    <a:srcRect/>
                    <a:stretch>
                      <a:fillRect/>
                    </a:stretch>
                  </pic:blipFill>
                  <pic:spPr bwMode="auto">
                    <a:xfrm>
                      <a:off x="0" y="0"/>
                      <a:ext cx="5829300" cy="3552825"/>
                    </a:xfrm>
                    <a:prstGeom prst="rect">
                      <a:avLst/>
                    </a:prstGeom>
                    <a:noFill/>
                    <a:ln w="9525">
                      <a:noFill/>
                      <a:miter lim="800000"/>
                      <a:headEnd/>
                      <a:tailEnd/>
                    </a:ln>
                  </pic:spPr>
                </pic:pic>
              </a:graphicData>
            </a:graphic>
          </wp:inline>
        </w:drawing>
      </w:r>
    </w:p>
    <w:p w:rsidR="000132C3" w:rsidRPr="000132C3" w:rsidRDefault="000132C3" w:rsidP="000132C3">
      <w:pPr>
        <w:spacing w:before="100" w:beforeAutospacing="1" w:after="100" w:afterAutospacing="1" w:line="240" w:lineRule="auto"/>
        <w:jc w:val="center"/>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i/>
          <w:iCs/>
          <w:color w:val="000000"/>
          <w:sz w:val="29"/>
          <w:szCs w:val="29"/>
          <w:lang w:eastAsia="fr-FR"/>
        </w:rPr>
        <w:t>Figure 14 - Induction de la contraction par un motoneurone</w:t>
      </w:r>
    </w:p>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color w:val="000000"/>
          <w:sz w:val="29"/>
          <w:szCs w:val="29"/>
          <w:lang w:eastAsia="fr-FR"/>
        </w:rPr>
        <w:t>La stimulation nerveuse des cellules musculaires entraine une augmentation de la concentration intracellulaire en</w:t>
      </w:r>
      <w:r w:rsidRPr="000132C3">
        <w:rPr>
          <w:rFonts w:ascii="Times New Roman" w:eastAsia="Times New Roman" w:hAnsi="Times New Roman" w:cs="Times New Roman"/>
          <w:color w:val="000000"/>
          <w:sz w:val="29"/>
          <w:lang w:eastAsia="fr-FR"/>
        </w:rPr>
        <w:t> </w:t>
      </w:r>
      <w:r>
        <w:rPr>
          <w:rFonts w:ascii="Times New Roman" w:eastAsia="Times New Roman" w:hAnsi="Times New Roman" w:cs="Times New Roman"/>
          <w:noProof/>
          <w:color w:val="000000"/>
          <w:sz w:val="29"/>
          <w:szCs w:val="29"/>
          <w:lang w:eastAsia="fr-FR"/>
        </w:rPr>
        <w:drawing>
          <wp:inline distT="0" distB="0" distL="0" distR="0">
            <wp:extent cx="371475" cy="209550"/>
            <wp:effectExtent l="0" t="0" r="9525" b="0"/>
            <wp:docPr id="70" name="Image 70" descr="http://www.ulysse.u-bordeaux.fr/atelier/ikramer/biocell_diffusion/gbb.cel.fa.104.b3/content/equations/eqn1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http://www.ulysse.u-bordeaux.fr/atelier/ikramer/biocell_diffusion/gbb.cel.fa.104.b3/content/equations/eqn104.gif"/>
                    <pic:cNvPicPr>
                      <a:picLocks noChangeAspect="1" noChangeArrowheads="1"/>
                    </pic:cNvPicPr>
                  </pic:nvPicPr>
                  <pic:blipFill>
                    <a:blip r:embed="rId39" cstate="print"/>
                    <a:srcRect/>
                    <a:stretch>
                      <a:fillRect/>
                    </a:stretch>
                  </pic:blipFill>
                  <pic:spPr bwMode="auto">
                    <a:xfrm>
                      <a:off x="0" y="0"/>
                      <a:ext cx="371475" cy="209550"/>
                    </a:xfrm>
                    <a:prstGeom prst="rect">
                      <a:avLst/>
                    </a:prstGeom>
                    <a:noFill/>
                    <a:ln w="9525">
                      <a:noFill/>
                      <a:miter lim="800000"/>
                      <a:headEnd/>
                      <a:tailEnd/>
                    </a:ln>
                  </pic:spPr>
                </pic:pic>
              </a:graphicData>
            </a:graphic>
          </wp:inline>
        </w:drawing>
      </w:r>
      <w:r w:rsidRPr="000132C3">
        <w:rPr>
          <w:rFonts w:ascii="Times New Roman" w:eastAsia="Times New Roman" w:hAnsi="Times New Roman" w:cs="Times New Roman"/>
          <w:color w:val="000000"/>
          <w:sz w:val="29"/>
          <w:lang w:eastAsia="fr-FR"/>
        </w:rPr>
        <w:t> </w:t>
      </w:r>
      <w:r w:rsidRPr="000132C3">
        <w:rPr>
          <w:rFonts w:ascii="Times New Roman" w:eastAsia="Times New Roman" w:hAnsi="Times New Roman" w:cs="Times New Roman"/>
          <w:color w:val="000000"/>
          <w:sz w:val="29"/>
          <w:szCs w:val="29"/>
          <w:lang w:eastAsia="fr-FR"/>
        </w:rPr>
        <w:t>qui représente le signal de contraction. La dépendance de la contraction des muscles squelettiques à l'égard des ions</w:t>
      </w:r>
      <w:r w:rsidRPr="000132C3">
        <w:rPr>
          <w:rFonts w:ascii="Times New Roman" w:eastAsia="Times New Roman" w:hAnsi="Times New Roman" w:cs="Times New Roman"/>
          <w:color w:val="000000"/>
          <w:sz w:val="29"/>
          <w:lang w:eastAsia="fr-FR"/>
        </w:rPr>
        <w:t> </w:t>
      </w:r>
      <w:r>
        <w:rPr>
          <w:rFonts w:ascii="Times New Roman" w:eastAsia="Times New Roman" w:hAnsi="Times New Roman" w:cs="Times New Roman"/>
          <w:noProof/>
          <w:color w:val="000000"/>
          <w:sz w:val="29"/>
          <w:szCs w:val="29"/>
          <w:lang w:eastAsia="fr-FR"/>
        </w:rPr>
        <w:drawing>
          <wp:inline distT="0" distB="0" distL="0" distR="0">
            <wp:extent cx="371475" cy="209550"/>
            <wp:effectExtent l="0" t="0" r="9525" b="0"/>
            <wp:docPr id="71" name="Image 71" descr="http://www.ulysse.u-bordeaux.fr/atelier/ikramer/biocell_diffusion/gbb.cel.fa.104.b3/content/equations/eqn1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http://www.ulysse.u-bordeaux.fr/atelier/ikramer/biocell_diffusion/gbb.cel.fa.104.b3/content/equations/eqn104.gif"/>
                    <pic:cNvPicPr>
                      <a:picLocks noChangeAspect="1" noChangeArrowheads="1"/>
                    </pic:cNvPicPr>
                  </pic:nvPicPr>
                  <pic:blipFill>
                    <a:blip r:embed="rId39" cstate="print"/>
                    <a:srcRect/>
                    <a:stretch>
                      <a:fillRect/>
                    </a:stretch>
                  </pic:blipFill>
                  <pic:spPr bwMode="auto">
                    <a:xfrm>
                      <a:off x="0" y="0"/>
                      <a:ext cx="371475" cy="209550"/>
                    </a:xfrm>
                    <a:prstGeom prst="rect">
                      <a:avLst/>
                    </a:prstGeom>
                    <a:noFill/>
                    <a:ln w="9525">
                      <a:noFill/>
                      <a:miter lim="800000"/>
                      <a:headEnd/>
                      <a:tailEnd/>
                    </a:ln>
                  </pic:spPr>
                </pic:pic>
              </a:graphicData>
            </a:graphic>
          </wp:inline>
        </w:drawing>
      </w:r>
      <w:r w:rsidRPr="000132C3">
        <w:rPr>
          <w:rFonts w:ascii="Times New Roman" w:eastAsia="Times New Roman" w:hAnsi="Times New Roman" w:cs="Times New Roman"/>
          <w:color w:val="000000"/>
          <w:sz w:val="29"/>
          <w:lang w:eastAsia="fr-FR"/>
        </w:rPr>
        <w:t> </w:t>
      </w:r>
      <w:r w:rsidRPr="000132C3">
        <w:rPr>
          <w:rFonts w:ascii="Times New Roman" w:eastAsia="Times New Roman" w:hAnsi="Times New Roman" w:cs="Times New Roman"/>
          <w:color w:val="000000"/>
          <w:sz w:val="29"/>
          <w:szCs w:val="29"/>
          <w:lang w:eastAsia="fr-FR"/>
        </w:rPr>
        <w:t xml:space="preserve">est entièrement due à une catégorie de protéines accessoires étroitement associées aux filaments d'actine. Une de ces protéines accessoires est la </w:t>
      </w:r>
      <w:proofErr w:type="spellStart"/>
      <w:r w:rsidRPr="000132C3">
        <w:rPr>
          <w:rFonts w:ascii="Times New Roman" w:eastAsia="Times New Roman" w:hAnsi="Times New Roman" w:cs="Times New Roman"/>
          <w:color w:val="000000"/>
          <w:sz w:val="29"/>
          <w:szCs w:val="29"/>
          <w:lang w:eastAsia="fr-FR"/>
        </w:rPr>
        <w:t>troponine</w:t>
      </w:r>
      <w:proofErr w:type="spellEnd"/>
      <w:r w:rsidRPr="000132C3">
        <w:rPr>
          <w:rFonts w:ascii="Times New Roman" w:eastAsia="Times New Roman" w:hAnsi="Times New Roman" w:cs="Times New Roman"/>
          <w:color w:val="000000"/>
          <w:sz w:val="29"/>
          <w:szCs w:val="29"/>
          <w:lang w:eastAsia="fr-FR"/>
        </w:rPr>
        <w:t xml:space="preserve"> (18 </w:t>
      </w:r>
      <w:proofErr w:type="spellStart"/>
      <w:r w:rsidRPr="000132C3">
        <w:rPr>
          <w:rFonts w:ascii="Times New Roman" w:eastAsia="Times New Roman" w:hAnsi="Times New Roman" w:cs="Times New Roman"/>
          <w:color w:val="000000"/>
          <w:sz w:val="29"/>
          <w:szCs w:val="29"/>
          <w:lang w:eastAsia="fr-FR"/>
        </w:rPr>
        <w:t>kDa</w:t>
      </w:r>
      <w:proofErr w:type="spellEnd"/>
      <w:r w:rsidRPr="000132C3">
        <w:rPr>
          <w:rFonts w:ascii="Times New Roman" w:eastAsia="Times New Roman" w:hAnsi="Times New Roman" w:cs="Times New Roman"/>
          <w:color w:val="000000"/>
          <w:sz w:val="29"/>
          <w:szCs w:val="29"/>
          <w:lang w:eastAsia="fr-FR"/>
        </w:rPr>
        <w:t xml:space="preserve">), qui fixe </w:t>
      </w:r>
      <w:proofErr w:type="gramStart"/>
      <w:r w:rsidRPr="000132C3">
        <w:rPr>
          <w:rFonts w:ascii="Times New Roman" w:eastAsia="Times New Roman" w:hAnsi="Times New Roman" w:cs="Times New Roman"/>
          <w:color w:val="000000"/>
          <w:sz w:val="29"/>
          <w:szCs w:val="29"/>
          <w:lang w:eastAsia="fr-FR"/>
        </w:rPr>
        <w:t>le</w:t>
      </w:r>
      <w:r w:rsidRPr="000132C3">
        <w:rPr>
          <w:rFonts w:ascii="Times New Roman" w:eastAsia="Times New Roman" w:hAnsi="Times New Roman" w:cs="Times New Roman"/>
          <w:color w:val="000000"/>
          <w:sz w:val="29"/>
          <w:lang w:eastAsia="fr-FR"/>
        </w:rPr>
        <w:t> </w:t>
      </w:r>
      <w:proofErr w:type="gramEnd"/>
      <w:r>
        <w:rPr>
          <w:rFonts w:ascii="Times New Roman" w:eastAsia="Times New Roman" w:hAnsi="Times New Roman" w:cs="Times New Roman"/>
          <w:noProof/>
          <w:color w:val="000000"/>
          <w:sz w:val="29"/>
          <w:szCs w:val="29"/>
          <w:lang w:eastAsia="fr-FR"/>
        </w:rPr>
        <w:drawing>
          <wp:inline distT="0" distB="0" distL="0" distR="0">
            <wp:extent cx="371475" cy="209550"/>
            <wp:effectExtent l="0" t="0" r="9525" b="0"/>
            <wp:docPr id="72" name="Image 72" descr="http://www.ulysse.u-bordeaux.fr/atelier/ikramer/biocell_diffusion/gbb.cel.fa.104.b3/content/equations/eqn1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http://www.ulysse.u-bordeaux.fr/atelier/ikramer/biocell_diffusion/gbb.cel.fa.104.b3/content/equations/eqn104.gif"/>
                    <pic:cNvPicPr>
                      <a:picLocks noChangeAspect="1" noChangeArrowheads="1"/>
                    </pic:cNvPicPr>
                  </pic:nvPicPr>
                  <pic:blipFill>
                    <a:blip r:embed="rId39" cstate="print"/>
                    <a:srcRect/>
                    <a:stretch>
                      <a:fillRect/>
                    </a:stretch>
                  </pic:blipFill>
                  <pic:spPr bwMode="auto">
                    <a:xfrm>
                      <a:off x="0" y="0"/>
                      <a:ext cx="371475" cy="209550"/>
                    </a:xfrm>
                    <a:prstGeom prst="rect">
                      <a:avLst/>
                    </a:prstGeom>
                    <a:noFill/>
                    <a:ln w="9525">
                      <a:noFill/>
                      <a:miter lim="800000"/>
                      <a:headEnd/>
                      <a:tailEnd/>
                    </a:ln>
                  </pic:spPr>
                </pic:pic>
              </a:graphicData>
            </a:graphic>
          </wp:inline>
        </w:drawing>
      </w:r>
      <w:r w:rsidRPr="000132C3">
        <w:rPr>
          <w:rFonts w:ascii="Times New Roman" w:eastAsia="Times New Roman" w:hAnsi="Times New Roman" w:cs="Times New Roman"/>
          <w:color w:val="000000"/>
          <w:sz w:val="29"/>
          <w:szCs w:val="29"/>
          <w:lang w:eastAsia="fr-FR"/>
        </w:rPr>
        <w:t xml:space="preserve">. La deuxième est la </w:t>
      </w:r>
      <w:proofErr w:type="spellStart"/>
      <w:r w:rsidRPr="000132C3">
        <w:rPr>
          <w:rFonts w:ascii="Times New Roman" w:eastAsia="Times New Roman" w:hAnsi="Times New Roman" w:cs="Times New Roman"/>
          <w:color w:val="000000"/>
          <w:sz w:val="29"/>
          <w:szCs w:val="29"/>
          <w:lang w:eastAsia="fr-FR"/>
        </w:rPr>
        <w:t>tropomyosine</w:t>
      </w:r>
      <w:proofErr w:type="spellEnd"/>
      <w:r w:rsidRPr="000132C3">
        <w:rPr>
          <w:rFonts w:ascii="Times New Roman" w:eastAsia="Times New Roman" w:hAnsi="Times New Roman" w:cs="Times New Roman"/>
          <w:color w:val="000000"/>
          <w:sz w:val="29"/>
          <w:szCs w:val="29"/>
          <w:lang w:eastAsia="fr-FR"/>
        </w:rPr>
        <w:t>-II (35 </w:t>
      </w:r>
      <w:proofErr w:type="spellStart"/>
      <w:r w:rsidRPr="000132C3">
        <w:rPr>
          <w:rFonts w:ascii="Times New Roman" w:eastAsia="Times New Roman" w:hAnsi="Times New Roman" w:cs="Times New Roman"/>
          <w:color w:val="000000"/>
          <w:sz w:val="29"/>
          <w:szCs w:val="29"/>
          <w:lang w:eastAsia="fr-FR"/>
        </w:rPr>
        <w:t>kDa</w:t>
      </w:r>
      <w:proofErr w:type="spellEnd"/>
      <w:r w:rsidRPr="000132C3">
        <w:rPr>
          <w:rFonts w:ascii="Times New Roman" w:eastAsia="Times New Roman" w:hAnsi="Times New Roman" w:cs="Times New Roman"/>
          <w:color w:val="000000"/>
          <w:sz w:val="29"/>
          <w:szCs w:val="29"/>
          <w:lang w:eastAsia="fr-FR"/>
        </w:rPr>
        <w:t>), constituée de deux chaînes protéiques enroulées autour du filament d'actine et pouvant masquer ou démasquer le site de liaison actine/myosine-II. En absence de</w:t>
      </w:r>
      <w:r w:rsidRPr="000132C3">
        <w:rPr>
          <w:rFonts w:ascii="Times New Roman" w:eastAsia="Times New Roman" w:hAnsi="Times New Roman" w:cs="Times New Roman"/>
          <w:color w:val="000000"/>
          <w:sz w:val="29"/>
          <w:lang w:eastAsia="fr-FR"/>
        </w:rPr>
        <w:t> </w:t>
      </w:r>
      <w:r>
        <w:rPr>
          <w:rFonts w:ascii="Times New Roman" w:eastAsia="Times New Roman" w:hAnsi="Times New Roman" w:cs="Times New Roman"/>
          <w:noProof/>
          <w:color w:val="000000"/>
          <w:sz w:val="29"/>
          <w:szCs w:val="29"/>
          <w:lang w:eastAsia="fr-FR"/>
        </w:rPr>
        <w:drawing>
          <wp:inline distT="0" distB="0" distL="0" distR="0">
            <wp:extent cx="371475" cy="209550"/>
            <wp:effectExtent l="0" t="0" r="9525" b="0"/>
            <wp:docPr id="73" name="Image 73" descr="http://www.ulysse.u-bordeaux.fr/atelier/ikramer/biocell_diffusion/gbb.cel.fa.104.b3/content/equations/eqn1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http://www.ulysse.u-bordeaux.fr/atelier/ikramer/biocell_diffusion/gbb.cel.fa.104.b3/content/equations/eqn104.gif"/>
                    <pic:cNvPicPr>
                      <a:picLocks noChangeAspect="1" noChangeArrowheads="1"/>
                    </pic:cNvPicPr>
                  </pic:nvPicPr>
                  <pic:blipFill>
                    <a:blip r:embed="rId39" cstate="print"/>
                    <a:srcRect/>
                    <a:stretch>
                      <a:fillRect/>
                    </a:stretch>
                  </pic:blipFill>
                  <pic:spPr bwMode="auto">
                    <a:xfrm>
                      <a:off x="0" y="0"/>
                      <a:ext cx="371475" cy="209550"/>
                    </a:xfrm>
                    <a:prstGeom prst="rect">
                      <a:avLst/>
                    </a:prstGeom>
                    <a:noFill/>
                    <a:ln w="9525">
                      <a:noFill/>
                      <a:miter lim="800000"/>
                      <a:headEnd/>
                      <a:tailEnd/>
                    </a:ln>
                  </pic:spPr>
                </pic:pic>
              </a:graphicData>
            </a:graphic>
          </wp:inline>
        </w:drawing>
      </w:r>
      <w:r w:rsidRPr="000132C3">
        <w:rPr>
          <w:rFonts w:ascii="Times New Roman" w:eastAsia="Times New Roman" w:hAnsi="Times New Roman" w:cs="Times New Roman"/>
          <w:color w:val="000000"/>
          <w:sz w:val="29"/>
          <w:lang w:eastAsia="fr-FR"/>
        </w:rPr>
        <w:t> </w:t>
      </w:r>
      <w:r w:rsidRPr="000132C3">
        <w:rPr>
          <w:rFonts w:ascii="Times New Roman" w:eastAsia="Times New Roman" w:hAnsi="Times New Roman" w:cs="Times New Roman"/>
          <w:color w:val="000000"/>
          <w:sz w:val="29"/>
          <w:szCs w:val="29"/>
          <w:lang w:eastAsia="fr-FR"/>
        </w:rPr>
        <w:t xml:space="preserve">la </w:t>
      </w:r>
      <w:proofErr w:type="spellStart"/>
      <w:r w:rsidRPr="000132C3">
        <w:rPr>
          <w:rFonts w:ascii="Times New Roman" w:eastAsia="Times New Roman" w:hAnsi="Times New Roman" w:cs="Times New Roman"/>
          <w:color w:val="000000"/>
          <w:sz w:val="29"/>
          <w:szCs w:val="29"/>
          <w:lang w:eastAsia="fr-FR"/>
        </w:rPr>
        <w:t>tropomyosine</w:t>
      </w:r>
      <w:proofErr w:type="spellEnd"/>
      <w:r w:rsidRPr="000132C3">
        <w:rPr>
          <w:rFonts w:ascii="Times New Roman" w:eastAsia="Times New Roman" w:hAnsi="Times New Roman" w:cs="Times New Roman"/>
          <w:color w:val="000000"/>
          <w:sz w:val="29"/>
          <w:szCs w:val="29"/>
          <w:lang w:eastAsia="fr-FR"/>
        </w:rPr>
        <w:t xml:space="preserve">-II empêche la tête de myosine-II d'interagir avec les filaments d'actine et en présence </w:t>
      </w:r>
      <w:proofErr w:type="gramStart"/>
      <w:r w:rsidRPr="000132C3">
        <w:rPr>
          <w:rFonts w:ascii="Times New Roman" w:eastAsia="Times New Roman" w:hAnsi="Times New Roman" w:cs="Times New Roman"/>
          <w:color w:val="000000"/>
          <w:sz w:val="29"/>
          <w:szCs w:val="29"/>
          <w:lang w:eastAsia="fr-FR"/>
        </w:rPr>
        <w:t>de</w:t>
      </w:r>
      <w:r w:rsidRPr="000132C3">
        <w:rPr>
          <w:rFonts w:ascii="Times New Roman" w:eastAsia="Times New Roman" w:hAnsi="Times New Roman" w:cs="Times New Roman"/>
          <w:color w:val="000000"/>
          <w:sz w:val="29"/>
          <w:lang w:eastAsia="fr-FR"/>
        </w:rPr>
        <w:t> </w:t>
      </w:r>
      <w:proofErr w:type="gramEnd"/>
      <w:r>
        <w:rPr>
          <w:rFonts w:ascii="Times New Roman" w:eastAsia="Times New Roman" w:hAnsi="Times New Roman" w:cs="Times New Roman"/>
          <w:noProof/>
          <w:color w:val="000000"/>
          <w:sz w:val="29"/>
          <w:szCs w:val="29"/>
          <w:lang w:eastAsia="fr-FR"/>
        </w:rPr>
        <w:drawing>
          <wp:inline distT="0" distB="0" distL="0" distR="0">
            <wp:extent cx="371475" cy="209550"/>
            <wp:effectExtent l="0" t="0" r="9525" b="0"/>
            <wp:docPr id="74" name="Image 74" descr="http://www.ulysse.u-bordeaux.fr/atelier/ikramer/biocell_diffusion/gbb.cel.fa.104.b3/content/equations/eqn1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http://www.ulysse.u-bordeaux.fr/atelier/ikramer/biocell_diffusion/gbb.cel.fa.104.b3/content/equations/eqn104.gif"/>
                    <pic:cNvPicPr>
                      <a:picLocks noChangeAspect="1" noChangeArrowheads="1"/>
                    </pic:cNvPicPr>
                  </pic:nvPicPr>
                  <pic:blipFill>
                    <a:blip r:embed="rId39" cstate="print"/>
                    <a:srcRect/>
                    <a:stretch>
                      <a:fillRect/>
                    </a:stretch>
                  </pic:blipFill>
                  <pic:spPr bwMode="auto">
                    <a:xfrm>
                      <a:off x="0" y="0"/>
                      <a:ext cx="371475" cy="209550"/>
                    </a:xfrm>
                    <a:prstGeom prst="rect">
                      <a:avLst/>
                    </a:prstGeom>
                    <a:noFill/>
                    <a:ln w="9525">
                      <a:noFill/>
                      <a:miter lim="800000"/>
                      <a:headEnd/>
                      <a:tailEnd/>
                    </a:ln>
                  </pic:spPr>
                </pic:pic>
              </a:graphicData>
            </a:graphic>
          </wp:inline>
        </w:drawing>
      </w:r>
      <w:r w:rsidRPr="000132C3">
        <w:rPr>
          <w:rFonts w:ascii="Times New Roman" w:eastAsia="Times New Roman" w:hAnsi="Times New Roman" w:cs="Times New Roman"/>
          <w:color w:val="000000"/>
          <w:sz w:val="29"/>
          <w:szCs w:val="29"/>
          <w:lang w:eastAsia="fr-FR"/>
        </w:rPr>
        <w:t xml:space="preserve">, et sous influence de la </w:t>
      </w:r>
      <w:proofErr w:type="spellStart"/>
      <w:r w:rsidRPr="000132C3">
        <w:rPr>
          <w:rFonts w:ascii="Times New Roman" w:eastAsia="Times New Roman" w:hAnsi="Times New Roman" w:cs="Times New Roman"/>
          <w:color w:val="000000"/>
          <w:sz w:val="29"/>
          <w:szCs w:val="29"/>
          <w:lang w:eastAsia="fr-FR"/>
        </w:rPr>
        <w:t>troponine</w:t>
      </w:r>
      <w:proofErr w:type="spellEnd"/>
      <w:r w:rsidRPr="000132C3">
        <w:rPr>
          <w:rFonts w:ascii="Times New Roman" w:eastAsia="Times New Roman" w:hAnsi="Times New Roman" w:cs="Times New Roman"/>
          <w:color w:val="000000"/>
          <w:sz w:val="29"/>
          <w:szCs w:val="29"/>
          <w:lang w:eastAsia="fr-FR"/>
        </w:rPr>
        <w:t xml:space="preserve">, la </w:t>
      </w:r>
      <w:proofErr w:type="spellStart"/>
      <w:r w:rsidRPr="000132C3">
        <w:rPr>
          <w:rFonts w:ascii="Times New Roman" w:eastAsia="Times New Roman" w:hAnsi="Times New Roman" w:cs="Times New Roman"/>
          <w:color w:val="000000"/>
          <w:sz w:val="29"/>
          <w:szCs w:val="29"/>
          <w:lang w:eastAsia="fr-FR"/>
        </w:rPr>
        <w:t>tropomyosine</w:t>
      </w:r>
      <w:proofErr w:type="spellEnd"/>
      <w:r w:rsidRPr="000132C3">
        <w:rPr>
          <w:rFonts w:ascii="Times New Roman" w:eastAsia="Times New Roman" w:hAnsi="Times New Roman" w:cs="Times New Roman"/>
          <w:color w:val="000000"/>
          <w:sz w:val="29"/>
          <w:szCs w:val="29"/>
          <w:lang w:eastAsia="fr-FR"/>
        </w:rPr>
        <w:t>-II se déplace légèrement, permettant ainsi l'interaction entre actine et myosine-II (figure 15 ci-dessous).</w:t>
      </w:r>
    </w:p>
    <w:p w:rsidR="000132C3" w:rsidRPr="000132C3" w:rsidRDefault="000132C3" w:rsidP="000132C3">
      <w:pPr>
        <w:spacing w:before="100" w:beforeAutospacing="1" w:after="100" w:afterAutospacing="1" w:line="240" w:lineRule="auto"/>
        <w:jc w:val="center"/>
        <w:rPr>
          <w:rFonts w:ascii="Times New Roman" w:eastAsia="Times New Roman" w:hAnsi="Times New Roman" w:cs="Times New Roman"/>
          <w:color w:val="000000"/>
          <w:sz w:val="29"/>
          <w:szCs w:val="29"/>
          <w:lang w:eastAsia="fr-FR"/>
        </w:rPr>
      </w:pPr>
      <w:r>
        <w:rPr>
          <w:rFonts w:ascii="Times New Roman" w:eastAsia="Times New Roman" w:hAnsi="Times New Roman" w:cs="Times New Roman"/>
          <w:noProof/>
          <w:color w:val="000000"/>
          <w:sz w:val="29"/>
          <w:szCs w:val="29"/>
          <w:lang w:eastAsia="fr-FR"/>
        </w:rPr>
        <w:lastRenderedPageBreak/>
        <w:drawing>
          <wp:inline distT="0" distB="0" distL="0" distR="0">
            <wp:extent cx="5829300" cy="3838575"/>
            <wp:effectExtent l="19050" t="0" r="0" b="0"/>
            <wp:docPr id="75" name="Image 75" descr="http://www.ulysse.u-bordeaux.fr/atelier/ikramer/biocell_diffusion/gbb.cel.fa.104.b3/content/images/fig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http://www.ulysse.u-bordeaux.fr/atelier/ikramer/biocell_diffusion/gbb.cel.fa.104.b3/content/images/fig15.jpg"/>
                    <pic:cNvPicPr>
                      <a:picLocks noChangeAspect="1" noChangeArrowheads="1"/>
                    </pic:cNvPicPr>
                  </pic:nvPicPr>
                  <pic:blipFill>
                    <a:blip r:embed="rId96" cstate="print"/>
                    <a:srcRect/>
                    <a:stretch>
                      <a:fillRect/>
                    </a:stretch>
                  </pic:blipFill>
                  <pic:spPr bwMode="auto">
                    <a:xfrm>
                      <a:off x="0" y="0"/>
                      <a:ext cx="5829300" cy="3838575"/>
                    </a:xfrm>
                    <a:prstGeom prst="rect">
                      <a:avLst/>
                    </a:prstGeom>
                    <a:noFill/>
                    <a:ln w="9525">
                      <a:noFill/>
                      <a:miter lim="800000"/>
                      <a:headEnd/>
                      <a:tailEnd/>
                    </a:ln>
                  </pic:spPr>
                </pic:pic>
              </a:graphicData>
            </a:graphic>
          </wp:inline>
        </w:drawing>
      </w:r>
    </w:p>
    <w:p w:rsidR="000132C3" w:rsidRPr="000132C3" w:rsidRDefault="000132C3" w:rsidP="000132C3">
      <w:pPr>
        <w:spacing w:before="100" w:beforeAutospacing="1" w:after="100" w:afterAutospacing="1" w:line="240" w:lineRule="auto"/>
        <w:jc w:val="center"/>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i/>
          <w:iCs/>
          <w:color w:val="000000"/>
          <w:sz w:val="29"/>
          <w:szCs w:val="29"/>
          <w:lang w:eastAsia="fr-FR"/>
        </w:rPr>
        <w:t>Figure 15 - La présence de Ca</w:t>
      </w:r>
      <w:r w:rsidRPr="000132C3">
        <w:rPr>
          <w:rFonts w:ascii="Times New Roman" w:eastAsia="Times New Roman" w:hAnsi="Times New Roman" w:cs="Times New Roman"/>
          <w:i/>
          <w:iCs/>
          <w:color w:val="000000"/>
          <w:sz w:val="24"/>
          <w:szCs w:val="24"/>
          <w:vertAlign w:val="superscript"/>
          <w:lang w:eastAsia="fr-FR"/>
        </w:rPr>
        <w:t>2+</w:t>
      </w:r>
      <w:r w:rsidRPr="000132C3">
        <w:rPr>
          <w:rFonts w:ascii="Times New Roman" w:eastAsia="Times New Roman" w:hAnsi="Times New Roman" w:cs="Times New Roman"/>
          <w:i/>
          <w:iCs/>
          <w:color w:val="000000"/>
          <w:sz w:val="29"/>
          <w:lang w:eastAsia="fr-FR"/>
        </w:rPr>
        <w:t> </w:t>
      </w:r>
      <w:r w:rsidRPr="000132C3">
        <w:rPr>
          <w:rFonts w:ascii="Times New Roman" w:eastAsia="Times New Roman" w:hAnsi="Times New Roman" w:cs="Times New Roman"/>
          <w:i/>
          <w:iCs/>
          <w:color w:val="000000"/>
          <w:sz w:val="29"/>
          <w:szCs w:val="29"/>
          <w:lang w:eastAsia="fr-FR"/>
        </w:rPr>
        <w:t>permet l'interaction entre la myosine et l'actine</w:t>
      </w:r>
    </w:p>
    <w:tbl>
      <w:tblPr>
        <w:tblW w:w="0" w:type="auto"/>
        <w:jc w:val="center"/>
        <w:tblCellSpacing w:w="37" w:type="dxa"/>
        <w:shd w:val="clear" w:color="auto" w:fill="E0E0E0"/>
        <w:tblCellMar>
          <w:top w:w="15" w:type="dxa"/>
          <w:left w:w="15" w:type="dxa"/>
          <w:bottom w:w="15" w:type="dxa"/>
          <w:right w:w="15" w:type="dxa"/>
        </w:tblCellMar>
        <w:tblLook w:val="04A0"/>
      </w:tblPr>
      <w:tblGrid>
        <w:gridCol w:w="741"/>
        <w:gridCol w:w="134"/>
        <w:gridCol w:w="8375"/>
      </w:tblGrid>
      <w:tr w:rsidR="000132C3" w:rsidRPr="000132C3" w:rsidTr="000132C3">
        <w:trPr>
          <w:tblCellSpacing w:w="37" w:type="dxa"/>
          <w:jc w:val="center"/>
        </w:trPr>
        <w:tc>
          <w:tcPr>
            <w:tcW w:w="0" w:type="auto"/>
            <w:shd w:val="clear" w:color="auto" w:fill="E0E0E0"/>
            <w:noWrap/>
            <w:hideMark/>
          </w:tcPr>
          <w:p w:rsidR="000132C3" w:rsidRPr="000132C3" w:rsidRDefault="000132C3" w:rsidP="000132C3">
            <w:pPr>
              <w:spacing w:after="0" w:line="240" w:lineRule="auto"/>
              <w:jc w:val="center"/>
              <w:rPr>
                <w:rFonts w:ascii="Times New Roman" w:eastAsia="Times New Roman" w:hAnsi="Times New Roman" w:cs="Times New Roman"/>
                <w:sz w:val="24"/>
                <w:szCs w:val="24"/>
                <w:lang w:eastAsia="fr-FR"/>
              </w:rPr>
            </w:pPr>
            <w:r w:rsidRPr="000132C3">
              <w:rPr>
                <w:rFonts w:ascii="Times New Roman" w:eastAsia="Times New Roman" w:hAnsi="Times New Roman" w:cs="Times New Roman"/>
                <w:sz w:val="24"/>
                <w:szCs w:val="24"/>
                <w:lang w:eastAsia="fr-FR"/>
              </w:rPr>
              <w:t> </w:t>
            </w:r>
            <w:r>
              <w:rPr>
                <w:rFonts w:ascii="Times New Roman" w:eastAsia="Times New Roman" w:hAnsi="Times New Roman" w:cs="Times New Roman"/>
                <w:noProof/>
                <w:sz w:val="24"/>
                <w:szCs w:val="24"/>
                <w:lang w:eastAsia="fr-FR"/>
              </w:rPr>
              <w:drawing>
                <wp:inline distT="0" distB="0" distL="0" distR="0">
                  <wp:extent cx="304800" cy="304800"/>
                  <wp:effectExtent l="0" t="0" r="0" b="0"/>
                  <wp:docPr id="76" name="Image 76" descr="http://www.ulysse.u-bordeaux.fr/atelier/ikramer/biocell_diffusion/gbb.cel.fa.104.b3/content/sources/not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http://www.ulysse.u-bordeaux.fr/atelier/ikramer/biocell_diffusion/gbb.cel.fa.104.b3/content/sources/note.gif"/>
                          <pic:cNvPicPr>
                            <a:picLocks noChangeAspect="1" noChangeArrowheads="1"/>
                          </pic:cNvPicPr>
                        </pic:nvPicPr>
                        <pic:blipFill>
                          <a:blip r:embed="rId42"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r w:rsidRPr="000132C3">
              <w:rPr>
                <w:rFonts w:ascii="Times New Roman" w:eastAsia="Times New Roman" w:hAnsi="Times New Roman" w:cs="Times New Roman"/>
                <w:sz w:val="24"/>
                <w:szCs w:val="24"/>
                <w:lang w:eastAsia="fr-FR"/>
              </w:rPr>
              <w:t> </w:t>
            </w:r>
          </w:p>
        </w:tc>
        <w:tc>
          <w:tcPr>
            <w:tcW w:w="0" w:type="pct"/>
            <w:shd w:val="clear" w:color="auto" w:fill="783B00"/>
            <w:vAlign w:val="center"/>
            <w:hideMark/>
          </w:tcPr>
          <w:p w:rsidR="000132C3" w:rsidRPr="000132C3" w:rsidRDefault="000132C3" w:rsidP="000132C3">
            <w:pPr>
              <w:spacing w:after="0" w:line="240" w:lineRule="auto"/>
              <w:jc w:val="center"/>
              <w:rPr>
                <w:rFonts w:ascii="Times New Roman" w:eastAsia="Times New Roman" w:hAnsi="Times New Roman" w:cs="Times New Roman"/>
                <w:sz w:val="24"/>
                <w:szCs w:val="24"/>
                <w:lang w:eastAsia="fr-FR"/>
              </w:rPr>
            </w:pPr>
            <w:r>
              <w:rPr>
                <w:rFonts w:ascii="Times New Roman" w:eastAsia="Times New Roman" w:hAnsi="Times New Roman" w:cs="Times New Roman"/>
                <w:noProof/>
                <w:sz w:val="24"/>
                <w:szCs w:val="24"/>
                <w:lang w:eastAsia="fr-FR"/>
              </w:rPr>
              <w:drawing>
                <wp:inline distT="0" distB="0" distL="0" distR="0">
                  <wp:extent cx="19050" cy="9525"/>
                  <wp:effectExtent l="0" t="0" r="0" b="0"/>
                  <wp:docPr id="77" name="Image 77" descr="http://www.ulysse.u-bordeaux.fr/atelier/ikramer/biocell_diffusion/gbb.cel.fa.104.b3/content/sources/empty.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http://www.ulysse.u-bordeaux.fr/atelier/ikramer/biocell_diffusion/gbb.cel.fa.104.b3/content/sources/empty.gif"/>
                          <pic:cNvPicPr>
                            <a:picLocks noChangeAspect="1" noChangeArrowheads="1"/>
                          </pic:cNvPicPr>
                        </pic:nvPicPr>
                        <pic:blipFill>
                          <a:blip r:embed="rId43"/>
                          <a:srcRect/>
                          <a:stretch>
                            <a:fillRect/>
                          </a:stretch>
                        </pic:blipFill>
                        <pic:spPr bwMode="auto">
                          <a:xfrm>
                            <a:off x="0" y="0"/>
                            <a:ext cx="19050" cy="9525"/>
                          </a:xfrm>
                          <a:prstGeom prst="rect">
                            <a:avLst/>
                          </a:prstGeom>
                          <a:noFill/>
                          <a:ln w="9525">
                            <a:noFill/>
                            <a:miter lim="800000"/>
                            <a:headEnd/>
                            <a:tailEnd/>
                          </a:ln>
                        </pic:spPr>
                      </pic:pic>
                    </a:graphicData>
                  </a:graphic>
                </wp:inline>
              </w:drawing>
            </w:r>
          </w:p>
        </w:tc>
        <w:tc>
          <w:tcPr>
            <w:tcW w:w="0" w:type="auto"/>
            <w:shd w:val="clear" w:color="auto" w:fill="E0E0E0"/>
            <w:vAlign w:val="center"/>
            <w:hideMark/>
          </w:tcPr>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color w:val="808080"/>
                <w:sz w:val="24"/>
                <w:szCs w:val="24"/>
                <w:lang w:eastAsia="fr-FR"/>
              </w:rPr>
            </w:pPr>
            <w:r w:rsidRPr="000132C3">
              <w:rPr>
                <w:rFonts w:ascii="Times New Roman" w:eastAsia="Times New Roman" w:hAnsi="Times New Roman" w:cs="Times New Roman"/>
                <w:b/>
                <w:bCs/>
                <w:color w:val="808080"/>
                <w:sz w:val="24"/>
                <w:szCs w:val="24"/>
                <w:lang w:eastAsia="fr-FR"/>
              </w:rPr>
              <w:t>Le cycle de modification de la myosine en absence de </w:t>
            </w:r>
            <w:r>
              <w:rPr>
                <w:rFonts w:ascii="Times New Roman" w:eastAsia="Times New Roman" w:hAnsi="Times New Roman" w:cs="Times New Roman"/>
                <w:b/>
                <w:bCs/>
                <w:noProof/>
                <w:color w:val="808080"/>
                <w:sz w:val="24"/>
                <w:szCs w:val="24"/>
                <w:lang w:eastAsia="fr-FR"/>
              </w:rPr>
              <w:drawing>
                <wp:inline distT="0" distB="0" distL="0" distR="0">
                  <wp:extent cx="371475" cy="209550"/>
                  <wp:effectExtent l="0" t="0" r="9525" b="0"/>
                  <wp:docPr id="78" name="Image 78" descr="http://www.ulysse.u-bordeaux.fr/atelier/ikramer/biocell_diffusion/gbb.cel.fa.104.b3/content/equations/eqn10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http://www.ulysse.u-bordeaux.fr/atelier/ikramer/biocell_diffusion/gbb.cel.fa.104.b3/content/equations/eqn109.gif"/>
                          <pic:cNvPicPr>
                            <a:picLocks noChangeAspect="1" noChangeArrowheads="1"/>
                          </pic:cNvPicPr>
                        </pic:nvPicPr>
                        <pic:blipFill>
                          <a:blip r:embed="rId97" cstate="print"/>
                          <a:srcRect/>
                          <a:stretch>
                            <a:fillRect/>
                          </a:stretch>
                        </pic:blipFill>
                        <pic:spPr bwMode="auto">
                          <a:xfrm>
                            <a:off x="0" y="0"/>
                            <a:ext cx="371475" cy="209550"/>
                          </a:xfrm>
                          <a:prstGeom prst="rect">
                            <a:avLst/>
                          </a:prstGeom>
                          <a:noFill/>
                          <a:ln w="9525">
                            <a:noFill/>
                            <a:miter lim="800000"/>
                            <a:headEnd/>
                            <a:tailEnd/>
                          </a:ln>
                        </pic:spPr>
                      </pic:pic>
                    </a:graphicData>
                  </a:graphic>
                </wp:inline>
              </w:drawing>
            </w:r>
            <w:r w:rsidRPr="000132C3">
              <w:rPr>
                <w:rFonts w:ascii="Times New Roman" w:eastAsia="Times New Roman" w:hAnsi="Times New Roman" w:cs="Times New Roman"/>
                <w:b/>
                <w:bCs/>
                <w:color w:val="808080"/>
                <w:sz w:val="24"/>
                <w:szCs w:val="24"/>
                <w:lang w:eastAsia="fr-FR"/>
              </w:rPr>
              <w:t> (état de repos)</w:t>
            </w:r>
          </w:p>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color w:val="808080"/>
                <w:sz w:val="24"/>
                <w:szCs w:val="24"/>
                <w:lang w:eastAsia="fr-FR"/>
              </w:rPr>
            </w:pPr>
            <w:r w:rsidRPr="000132C3">
              <w:rPr>
                <w:rFonts w:ascii="Times New Roman" w:eastAsia="Times New Roman" w:hAnsi="Times New Roman" w:cs="Times New Roman"/>
                <w:color w:val="808080"/>
                <w:sz w:val="24"/>
                <w:szCs w:val="24"/>
                <w:lang w:eastAsia="fr-FR"/>
              </w:rPr>
              <w:t xml:space="preserve">En absence </w:t>
            </w:r>
            <w:proofErr w:type="gramStart"/>
            <w:r w:rsidRPr="000132C3">
              <w:rPr>
                <w:rFonts w:ascii="Times New Roman" w:eastAsia="Times New Roman" w:hAnsi="Times New Roman" w:cs="Times New Roman"/>
                <w:color w:val="808080"/>
                <w:sz w:val="24"/>
                <w:szCs w:val="24"/>
                <w:lang w:eastAsia="fr-FR"/>
              </w:rPr>
              <w:t>de </w:t>
            </w:r>
            <w:proofErr w:type="gramEnd"/>
            <w:r>
              <w:rPr>
                <w:rFonts w:ascii="Times New Roman" w:eastAsia="Times New Roman" w:hAnsi="Times New Roman" w:cs="Times New Roman"/>
                <w:noProof/>
                <w:color w:val="808080"/>
                <w:sz w:val="24"/>
                <w:szCs w:val="24"/>
                <w:lang w:eastAsia="fr-FR"/>
              </w:rPr>
              <w:drawing>
                <wp:inline distT="0" distB="0" distL="0" distR="0">
                  <wp:extent cx="371475" cy="209550"/>
                  <wp:effectExtent l="0" t="0" r="9525" b="0"/>
                  <wp:docPr id="79" name="Image 79" descr="http://www.ulysse.u-bordeaux.fr/atelier/ikramer/biocell_diffusion/gbb.cel.fa.104.b3/content/equations/eqn10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http://www.ulysse.u-bordeaux.fr/atelier/ikramer/biocell_diffusion/gbb.cel.fa.104.b3/content/equations/eqn109.gif"/>
                          <pic:cNvPicPr>
                            <a:picLocks noChangeAspect="1" noChangeArrowheads="1"/>
                          </pic:cNvPicPr>
                        </pic:nvPicPr>
                        <pic:blipFill>
                          <a:blip r:embed="rId97" cstate="print"/>
                          <a:srcRect/>
                          <a:stretch>
                            <a:fillRect/>
                          </a:stretch>
                        </pic:blipFill>
                        <pic:spPr bwMode="auto">
                          <a:xfrm>
                            <a:off x="0" y="0"/>
                            <a:ext cx="371475" cy="209550"/>
                          </a:xfrm>
                          <a:prstGeom prst="rect">
                            <a:avLst/>
                          </a:prstGeom>
                          <a:noFill/>
                          <a:ln w="9525">
                            <a:noFill/>
                            <a:miter lim="800000"/>
                            <a:headEnd/>
                            <a:tailEnd/>
                          </a:ln>
                        </pic:spPr>
                      </pic:pic>
                    </a:graphicData>
                  </a:graphic>
                </wp:inline>
              </w:drawing>
            </w:r>
            <w:r w:rsidRPr="000132C3">
              <w:rPr>
                <w:rFonts w:ascii="Times New Roman" w:eastAsia="Times New Roman" w:hAnsi="Times New Roman" w:cs="Times New Roman"/>
                <w:color w:val="808080"/>
                <w:sz w:val="24"/>
                <w:szCs w:val="24"/>
                <w:lang w:eastAsia="fr-FR"/>
              </w:rPr>
              <w:t>, le cycle d'hydrolyse de l'ATP se déroule mais de façon plus lente (environ 1000 fois). En effet, les têtes de myosine-II restent plus longtemps dans l'état de liaison </w:t>
            </w:r>
            <w:r>
              <w:rPr>
                <w:rFonts w:ascii="Times New Roman" w:eastAsia="Times New Roman" w:hAnsi="Times New Roman" w:cs="Times New Roman"/>
                <w:noProof/>
                <w:color w:val="808080"/>
                <w:sz w:val="24"/>
                <w:szCs w:val="24"/>
                <w:lang w:eastAsia="fr-FR"/>
              </w:rPr>
              <w:drawing>
                <wp:inline distT="0" distB="0" distL="0" distR="0">
                  <wp:extent cx="723900" cy="171450"/>
                  <wp:effectExtent l="19050" t="0" r="0" b="0"/>
                  <wp:docPr id="80" name="Image 80" descr="http://www.ulysse.u-bordeaux.fr/atelier/ikramer/biocell_diffusion/gbb.cel.fa.104.b3/content/equations/eqn1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http://www.ulysse.u-bordeaux.fr/atelier/ikramer/biocell_diffusion/gbb.cel.fa.104.b3/content/equations/eqn110.gif"/>
                          <pic:cNvPicPr>
                            <a:picLocks noChangeAspect="1" noChangeArrowheads="1"/>
                          </pic:cNvPicPr>
                        </pic:nvPicPr>
                        <pic:blipFill>
                          <a:blip r:embed="rId98" cstate="print"/>
                          <a:srcRect/>
                          <a:stretch>
                            <a:fillRect/>
                          </a:stretch>
                        </pic:blipFill>
                        <pic:spPr bwMode="auto">
                          <a:xfrm>
                            <a:off x="0" y="0"/>
                            <a:ext cx="723900" cy="171450"/>
                          </a:xfrm>
                          <a:prstGeom prst="rect">
                            <a:avLst/>
                          </a:prstGeom>
                          <a:noFill/>
                          <a:ln w="9525">
                            <a:noFill/>
                            <a:miter lim="800000"/>
                            <a:headEnd/>
                            <a:tailEnd/>
                          </a:ln>
                        </pic:spPr>
                      </pic:pic>
                    </a:graphicData>
                  </a:graphic>
                </wp:inline>
              </w:drawing>
            </w:r>
            <w:r w:rsidRPr="000132C3">
              <w:rPr>
                <w:rFonts w:ascii="Times New Roman" w:eastAsia="Times New Roman" w:hAnsi="Times New Roman" w:cs="Times New Roman"/>
                <w:color w:val="808080"/>
                <w:sz w:val="24"/>
                <w:szCs w:val="24"/>
                <w:lang w:eastAsia="fr-FR"/>
              </w:rPr>
              <w:t> avant que le Pi et l'ADP soient libérés et remplacés par une nouvelle molécule d'ATP. C'est le contact actine-myosine-II qui accélère la perte de Pi et ADP et donc le cycle d'hydrolyse.</w:t>
            </w:r>
          </w:p>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color w:val="808080"/>
                <w:sz w:val="24"/>
                <w:szCs w:val="24"/>
                <w:lang w:eastAsia="fr-FR"/>
              </w:rPr>
            </w:pPr>
            <w:r w:rsidRPr="000132C3">
              <w:rPr>
                <w:rFonts w:ascii="Times New Roman" w:eastAsia="Times New Roman" w:hAnsi="Times New Roman" w:cs="Times New Roman"/>
                <w:color w:val="808080"/>
                <w:sz w:val="24"/>
                <w:szCs w:val="24"/>
                <w:lang w:eastAsia="fr-FR"/>
              </w:rPr>
              <w:t>On peut ainsi prendre conscience de l'énorme demande d'ATP (1000 fois) lorsque le muscle se contracte, une demande qui doit être compensée par une production mitochondriale équivalente, de façon à éventuellement soutenir une contraction prolongée.</w:t>
            </w:r>
          </w:p>
        </w:tc>
      </w:tr>
    </w:tbl>
    <w:p w:rsidR="000132C3" w:rsidRPr="000132C3" w:rsidRDefault="000132C3" w:rsidP="000132C3">
      <w:pPr>
        <w:spacing w:before="100" w:beforeAutospacing="1" w:after="100" w:afterAutospacing="1" w:line="240" w:lineRule="auto"/>
        <w:jc w:val="center"/>
        <w:rPr>
          <w:rFonts w:ascii="Times New Roman" w:eastAsia="Times New Roman" w:hAnsi="Times New Roman" w:cs="Times New Roman"/>
          <w:color w:val="000000"/>
          <w:sz w:val="29"/>
          <w:szCs w:val="29"/>
          <w:lang w:eastAsia="fr-FR"/>
        </w:rPr>
      </w:pPr>
      <w:hyperlink r:id="rId99" w:anchor="sommaire" w:history="1">
        <w:r w:rsidRPr="000132C3">
          <w:rPr>
            <w:rFonts w:ascii="Times New Roman" w:eastAsia="Times New Roman" w:hAnsi="Times New Roman" w:cs="Times New Roman"/>
            <w:i/>
            <w:iCs/>
            <w:color w:val="0000FF"/>
            <w:sz w:val="29"/>
            <w:u w:val="single"/>
            <w:lang w:eastAsia="fr-FR"/>
          </w:rPr>
          <w:t>Sommaire</w:t>
        </w:r>
      </w:hyperlink>
    </w:p>
    <w:p w:rsidR="000132C3" w:rsidRPr="000132C3" w:rsidRDefault="000132C3" w:rsidP="000132C3">
      <w:pPr>
        <w:spacing w:after="0" w:line="240" w:lineRule="auto"/>
        <w:rPr>
          <w:rFonts w:ascii="Times New Roman" w:eastAsia="Times New Roman" w:hAnsi="Times New Roman" w:cs="Times New Roman"/>
          <w:sz w:val="24"/>
          <w:szCs w:val="24"/>
          <w:lang w:eastAsia="fr-FR"/>
        </w:rPr>
      </w:pPr>
      <w:bookmarkStart w:id="12" w:name="D12"/>
      <w:bookmarkEnd w:id="12"/>
      <w:r w:rsidRPr="000132C3">
        <w:rPr>
          <w:rFonts w:ascii="Times New Roman" w:eastAsia="Times New Roman" w:hAnsi="Times New Roman" w:cs="Times New Roman"/>
          <w:sz w:val="24"/>
          <w:szCs w:val="24"/>
          <w:lang w:eastAsia="fr-FR"/>
        </w:rPr>
        <w:pict>
          <v:rect id="_x0000_i1036" style="width:0;height:3.75pt" o:hralign="center" o:hrstd="t" o:hrnoshade="t" o:hr="t" fillcolor="black" stroked="f"/>
        </w:pict>
      </w:r>
    </w:p>
    <w:p w:rsidR="000132C3" w:rsidRPr="000132C3" w:rsidRDefault="000132C3" w:rsidP="000132C3">
      <w:pPr>
        <w:spacing w:after="225" w:line="240" w:lineRule="auto"/>
        <w:ind w:left="105"/>
        <w:outlineLvl w:val="0"/>
        <w:rPr>
          <w:rFonts w:ascii="Verdana" w:eastAsia="Times New Roman" w:hAnsi="Verdana" w:cs="Times New Roman"/>
          <w:b/>
          <w:bCs/>
          <w:color w:val="C66300"/>
          <w:kern w:val="36"/>
          <w:sz w:val="26"/>
          <w:szCs w:val="26"/>
          <w:lang w:eastAsia="fr-FR"/>
        </w:rPr>
      </w:pPr>
      <w:r w:rsidRPr="000132C3">
        <w:rPr>
          <w:rFonts w:ascii="Verdana" w:eastAsia="Times New Roman" w:hAnsi="Verdana" w:cs="Times New Roman"/>
          <w:b/>
          <w:bCs/>
          <w:color w:val="C66300"/>
          <w:kern w:val="36"/>
          <w:sz w:val="26"/>
          <w:szCs w:val="26"/>
          <w:lang w:eastAsia="fr-FR"/>
        </w:rPr>
        <w:t>Les filaments intermédiaires (10 nm)</w:t>
      </w:r>
    </w:p>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color w:val="000000"/>
          <w:sz w:val="29"/>
          <w:szCs w:val="29"/>
          <w:lang w:eastAsia="fr-FR"/>
        </w:rPr>
        <w:t> </w:t>
      </w:r>
    </w:p>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color w:val="000000"/>
          <w:sz w:val="29"/>
          <w:szCs w:val="29"/>
          <w:lang w:eastAsia="fr-FR"/>
        </w:rPr>
      </w:pPr>
      <w:hyperlink r:id="rId100" w:anchor="sommaire" w:history="1">
        <w:r w:rsidRPr="000132C3">
          <w:rPr>
            <w:rFonts w:ascii="Times New Roman" w:eastAsia="Times New Roman" w:hAnsi="Times New Roman" w:cs="Times New Roman"/>
            <w:i/>
            <w:iCs/>
            <w:color w:val="0000FF"/>
            <w:sz w:val="29"/>
            <w:u w:val="single"/>
            <w:lang w:eastAsia="fr-FR"/>
          </w:rPr>
          <w:t>Sommaire</w:t>
        </w:r>
      </w:hyperlink>
    </w:p>
    <w:p w:rsidR="000132C3" w:rsidRPr="000132C3" w:rsidRDefault="000132C3" w:rsidP="000132C3">
      <w:pPr>
        <w:spacing w:after="0" w:line="240" w:lineRule="auto"/>
        <w:rPr>
          <w:rFonts w:ascii="Times New Roman" w:eastAsia="Times New Roman" w:hAnsi="Times New Roman" w:cs="Times New Roman"/>
          <w:sz w:val="24"/>
          <w:szCs w:val="24"/>
          <w:lang w:eastAsia="fr-FR"/>
        </w:rPr>
      </w:pPr>
      <w:bookmarkStart w:id="13" w:name="D13"/>
      <w:bookmarkEnd w:id="13"/>
      <w:r w:rsidRPr="000132C3">
        <w:rPr>
          <w:rFonts w:ascii="Times New Roman" w:eastAsia="Times New Roman" w:hAnsi="Times New Roman" w:cs="Times New Roman"/>
          <w:sz w:val="24"/>
          <w:szCs w:val="24"/>
          <w:lang w:eastAsia="fr-FR"/>
        </w:rPr>
        <w:lastRenderedPageBreak/>
        <w:pict>
          <v:rect id="_x0000_i1037" style="width:0;height:.75pt" o:hralign="center" o:hrstd="t" o:hrnoshade="t" o:hr="t" fillcolor="black" stroked="f"/>
        </w:pict>
      </w:r>
    </w:p>
    <w:p w:rsidR="000132C3" w:rsidRPr="000132C3" w:rsidRDefault="000132C3" w:rsidP="000132C3">
      <w:pPr>
        <w:spacing w:after="225" w:line="240" w:lineRule="auto"/>
        <w:ind w:left="105"/>
        <w:outlineLvl w:val="0"/>
        <w:rPr>
          <w:rFonts w:ascii="Verdana" w:eastAsia="Times New Roman" w:hAnsi="Verdana" w:cs="Times New Roman"/>
          <w:b/>
          <w:bCs/>
          <w:color w:val="C66300"/>
          <w:kern w:val="36"/>
          <w:sz w:val="26"/>
          <w:szCs w:val="26"/>
          <w:lang w:eastAsia="fr-FR"/>
        </w:rPr>
      </w:pPr>
      <w:r w:rsidRPr="000132C3">
        <w:rPr>
          <w:rFonts w:ascii="Verdana" w:eastAsia="Times New Roman" w:hAnsi="Verdana" w:cs="Times New Roman"/>
          <w:b/>
          <w:bCs/>
          <w:i/>
          <w:iCs/>
          <w:color w:val="C66300"/>
          <w:kern w:val="36"/>
          <w:sz w:val="20"/>
          <w:szCs w:val="20"/>
          <w:lang w:eastAsia="fr-FR"/>
        </w:rPr>
        <w:t>Les filaments intermédiaires (10 nm</w:t>
      </w:r>
      <w:proofErr w:type="gramStart"/>
      <w:r w:rsidRPr="000132C3">
        <w:rPr>
          <w:rFonts w:ascii="Verdana" w:eastAsia="Times New Roman" w:hAnsi="Verdana" w:cs="Times New Roman"/>
          <w:b/>
          <w:bCs/>
          <w:i/>
          <w:iCs/>
          <w:color w:val="C66300"/>
          <w:kern w:val="36"/>
          <w:sz w:val="20"/>
          <w:szCs w:val="20"/>
          <w:lang w:eastAsia="fr-FR"/>
        </w:rPr>
        <w:t>)</w:t>
      </w:r>
      <w:proofErr w:type="gramEnd"/>
      <w:r w:rsidRPr="000132C3">
        <w:rPr>
          <w:rFonts w:ascii="Verdana" w:eastAsia="Times New Roman" w:hAnsi="Verdana" w:cs="Times New Roman"/>
          <w:b/>
          <w:bCs/>
          <w:color w:val="C66300"/>
          <w:kern w:val="36"/>
          <w:sz w:val="26"/>
          <w:szCs w:val="26"/>
          <w:lang w:eastAsia="fr-FR"/>
        </w:rPr>
        <w:br/>
        <w:t>Introduction</w:t>
      </w:r>
    </w:p>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color w:val="000000"/>
          <w:sz w:val="29"/>
          <w:szCs w:val="29"/>
          <w:lang w:eastAsia="fr-FR"/>
        </w:rPr>
        <w:t>Les filaments intermédiaires sont des polymères protéiques résistants et durables de 10 nm de diamètre, présents dans le cytoplasme de la plupart des cellules. Ils sont appelés intermédiaires car leur diamètre apparent est compris entre celui des filaments d'actine (</w:t>
      </w:r>
      <w:proofErr w:type="spellStart"/>
      <w:r w:rsidRPr="000132C3">
        <w:rPr>
          <w:rFonts w:ascii="Times New Roman" w:eastAsia="Times New Roman" w:hAnsi="Times New Roman" w:cs="Times New Roman"/>
          <w:color w:val="000000"/>
          <w:sz w:val="29"/>
          <w:szCs w:val="29"/>
          <w:lang w:eastAsia="fr-FR"/>
        </w:rPr>
        <w:t>microfilaments</w:t>
      </w:r>
      <w:proofErr w:type="spellEnd"/>
      <w:r w:rsidRPr="000132C3">
        <w:rPr>
          <w:rFonts w:ascii="Times New Roman" w:eastAsia="Times New Roman" w:hAnsi="Times New Roman" w:cs="Times New Roman"/>
          <w:color w:val="000000"/>
          <w:sz w:val="29"/>
          <w:szCs w:val="29"/>
          <w:lang w:eastAsia="fr-FR"/>
        </w:rPr>
        <w:t xml:space="preserve">) et celui des microtubules. Dans la plupart des cellules un réseau extensif de filaments intermédiaires entoure le noyau et s'étend jusqu'à la périphérie cellulaire. Ils sont également reliés aux </w:t>
      </w:r>
      <w:proofErr w:type="spellStart"/>
      <w:r w:rsidRPr="000132C3">
        <w:rPr>
          <w:rFonts w:ascii="Times New Roman" w:eastAsia="Times New Roman" w:hAnsi="Times New Roman" w:cs="Times New Roman"/>
          <w:color w:val="000000"/>
          <w:sz w:val="29"/>
          <w:szCs w:val="29"/>
          <w:lang w:eastAsia="fr-FR"/>
        </w:rPr>
        <w:t>desmosomes</w:t>
      </w:r>
      <w:proofErr w:type="spellEnd"/>
      <w:r w:rsidRPr="000132C3">
        <w:rPr>
          <w:rFonts w:ascii="Times New Roman" w:eastAsia="Times New Roman" w:hAnsi="Times New Roman" w:cs="Times New Roman"/>
          <w:color w:val="000000"/>
          <w:sz w:val="29"/>
          <w:szCs w:val="29"/>
          <w:lang w:eastAsia="fr-FR"/>
        </w:rPr>
        <w:t xml:space="preserve"> et hémi-</w:t>
      </w:r>
      <w:proofErr w:type="spellStart"/>
      <w:r w:rsidRPr="000132C3">
        <w:rPr>
          <w:rFonts w:ascii="Times New Roman" w:eastAsia="Times New Roman" w:hAnsi="Times New Roman" w:cs="Times New Roman"/>
          <w:color w:val="000000"/>
          <w:sz w:val="29"/>
          <w:szCs w:val="29"/>
          <w:lang w:eastAsia="fr-FR"/>
        </w:rPr>
        <w:t>desmosomes</w:t>
      </w:r>
      <w:proofErr w:type="spellEnd"/>
      <w:r w:rsidRPr="000132C3">
        <w:rPr>
          <w:rFonts w:ascii="Times New Roman" w:eastAsia="Times New Roman" w:hAnsi="Times New Roman" w:cs="Times New Roman"/>
          <w:color w:val="000000"/>
          <w:sz w:val="29"/>
          <w:szCs w:val="29"/>
          <w:lang w:eastAsia="fr-FR"/>
        </w:rPr>
        <w:t xml:space="preserve"> (figure 16 ci-dessous) (revoir aussi</w:t>
      </w:r>
      <w:r w:rsidRPr="000132C3">
        <w:rPr>
          <w:rFonts w:ascii="Times New Roman" w:eastAsia="Times New Roman" w:hAnsi="Times New Roman" w:cs="Times New Roman"/>
          <w:color w:val="000000"/>
          <w:sz w:val="29"/>
          <w:lang w:eastAsia="fr-FR"/>
        </w:rPr>
        <w:t> </w:t>
      </w:r>
      <w:hyperlink r:id="rId101" w:tgtFrame="_blank" w:history="1">
        <w:r w:rsidRPr="000132C3">
          <w:rPr>
            <w:rFonts w:ascii="Times New Roman" w:eastAsia="Times New Roman" w:hAnsi="Times New Roman" w:cs="Times New Roman"/>
            <w:color w:val="5E8CA6"/>
            <w:sz w:val="29"/>
            <w:lang w:eastAsia="fr-FR"/>
          </w:rPr>
          <w:t>la figure 10</w:t>
        </w:r>
      </w:hyperlink>
      <w:r w:rsidRPr="000132C3">
        <w:rPr>
          <w:rFonts w:ascii="Times New Roman" w:eastAsia="Times New Roman" w:hAnsi="Times New Roman" w:cs="Times New Roman"/>
          <w:color w:val="000000"/>
          <w:sz w:val="29"/>
          <w:lang w:eastAsia="fr-FR"/>
        </w:rPr>
        <w:t> </w:t>
      </w:r>
      <w:r w:rsidRPr="000132C3">
        <w:rPr>
          <w:rFonts w:ascii="Times New Roman" w:eastAsia="Times New Roman" w:hAnsi="Times New Roman" w:cs="Times New Roman"/>
          <w:color w:val="000000"/>
          <w:sz w:val="29"/>
          <w:szCs w:val="29"/>
          <w:lang w:eastAsia="fr-FR"/>
        </w:rPr>
        <w:t>de la ressource « molécules d'adhérence »).</w:t>
      </w:r>
    </w:p>
    <w:p w:rsidR="000132C3" w:rsidRPr="000132C3" w:rsidRDefault="000132C3" w:rsidP="000132C3">
      <w:pPr>
        <w:spacing w:before="100" w:beforeAutospacing="1" w:after="100" w:afterAutospacing="1" w:line="240" w:lineRule="auto"/>
        <w:jc w:val="center"/>
        <w:rPr>
          <w:rFonts w:ascii="Times New Roman" w:eastAsia="Times New Roman" w:hAnsi="Times New Roman" w:cs="Times New Roman"/>
          <w:color w:val="000000"/>
          <w:sz w:val="29"/>
          <w:szCs w:val="29"/>
          <w:lang w:eastAsia="fr-FR"/>
        </w:rPr>
      </w:pPr>
      <w:r>
        <w:rPr>
          <w:rFonts w:ascii="Times New Roman" w:eastAsia="Times New Roman" w:hAnsi="Times New Roman" w:cs="Times New Roman"/>
          <w:noProof/>
          <w:color w:val="000000"/>
          <w:sz w:val="29"/>
          <w:szCs w:val="29"/>
          <w:lang w:eastAsia="fr-FR"/>
        </w:rPr>
        <w:drawing>
          <wp:inline distT="0" distB="0" distL="0" distR="0">
            <wp:extent cx="5829300" cy="4352925"/>
            <wp:effectExtent l="19050" t="0" r="0" b="0"/>
            <wp:docPr id="83" name="Image 83" descr="http://www.ulysse.u-bordeaux.fr/atelier/ikramer/biocell_diffusion/gbb.cel.fa.104.b3/content/images/fig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http://www.ulysse.u-bordeaux.fr/atelier/ikramer/biocell_diffusion/gbb.cel.fa.104.b3/content/images/fig16.jpg"/>
                    <pic:cNvPicPr>
                      <a:picLocks noChangeAspect="1" noChangeArrowheads="1"/>
                    </pic:cNvPicPr>
                  </pic:nvPicPr>
                  <pic:blipFill>
                    <a:blip r:embed="rId102" cstate="print"/>
                    <a:srcRect/>
                    <a:stretch>
                      <a:fillRect/>
                    </a:stretch>
                  </pic:blipFill>
                  <pic:spPr bwMode="auto">
                    <a:xfrm>
                      <a:off x="0" y="0"/>
                      <a:ext cx="5829300" cy="4352925"/>
                    </a:xfrm>
                    <a:prstGeom prst="rect">
                      <a:avLst/>
                    </a:prstGeom>
                    <a:noFill/>
                    <a:ln w="9525">
                      <a:noFill/>
                      <a:miter lim="800000"/>
                      <a:headEnd/>
                      <a:tailEnd/>
                    </a:ln>
                  </pic:spPr>
                </pic:pic>
              </a:graphicData>
            </a:graphic>
          </wp:inline>
        </w:drawing>
      </w:r>
    </w:p>
    <w:p w:rsidR="000132C3" w:rsidRPr="000132C3" w:rsidRDefault="000132C3" w:rsidP="000132C3">
      <w:pPr>
        <w:spacing w:before="100" w:beforeAutospacing="1" w:after="100" w:afterAutospacing="1" w:line="240" w:lineRule="auto"/>
        <w:jc w:val="center"/>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i/>
          <w:iCs/>
          <w:color w:val="000000"/>
          <w:sz w:val="29"/>
          <w:szCs w:val="29"/>
          <w:lang w:eastAsia="fr-FR"/>
        </w:rPr>
        <w:t>Figure 16 - Les filaments intermédiaires (kératine) dans les cellules épithéliales</w:t>
      </w:r>
    </w:p>
    <w:p w:rsidR="000132C3" w:rsidRPr="000132C3" w:rsidRDefault="000132C3" w:rsidP="000132C3">
      <w:pPr>
        <w:spacing w:before="100" w:beforeAutospacing="1" w:after="100" w:afterAutospacing="1" w:line="240" w:lineRule="auto"/>
        <w:jc w:val="center"/>
        <w:rPr>
          <w:rFonts w:ascii="Times New Roman" w:eastAsia="Times New Roman" w:hAnsi="Times New Roman" w:cs="Times New Roman"/>
          <w:color w:val="000000"/>
          <w:sz w:val="29"/>
          <w:szCs w:val="29"/>
          <w:lang w:eastAsia="fr-FR"/>
        </w:rPr>
      </w:pPr>
      <w:hyperlink r:id="rId103" w:anchor="sommaire" w:history="1">
        <w:r w:rsidRPr="000132C3">
          <w:rPr>
            <w:rFonts w:ascii="Times New Roman" w:eastAsia="Times New Roman" w:hAnsi="Times New Roman" w:cs="Times New Roman"/>
            <w:i/>
            <w:iCs/>
            <w:color w:val="0000FF"/>
            <w:sz w:val="29"/>
            <w:u w:val="single"/>
            <w:lang w:eastAsia="fr-FR"/>
          </w:rPr>
          <w:t>Sommaire</w:t>
        </w:r>
      </w:hyperlink>
    </w:p>
    <w:p w:rsidR="000132C3" w:rsidRPr="000132C3" w:rsidRDefault="000132C3" w:rsidP="000132C3">
      <w:pPr>
        <w:spacing w:after="0" w:line="240" w:lineRule="auto"/>
        <w:rPr>
          <w:rFonts w:ascii="Times New Roman" w:eastAsia="Times New Roman" w:hAnsi="Times New Roman" w:cs="Times New Roman"/>
          <w:sz w:val="24"/>
          <w:szCs w:val="24"/>
          <w:lang w:eastAsia="fr-FR"/>
        </w:rPr>
      </w:pPr>
      <w:bookmarkStart w:id="14" w:name="D14"/>
      <w:bookmarkEnd w:id="14"/>
      <w:r w:rsidRPr="000132C3">
        <w:rPr>
          <w:rFonts w:ascii="Times New Roman" w:eastAsia="Times New Roman" w:hAnsi="Times New Roman" w:cs="Times New Roman"/>
          <w:sz w:val="24"/>
          <w:szCs w:val="24"/>
          <w:lang w:eastAsia="fr-FR"/>
        </w:rPr>
        <w:pict>
          <v:rect id="_x0000_i1038" style="width:0;height:.75pt" o:hralign="center" o:hrstd="t" o:hrnoshade="t" o:hr="t" fillcolor="black" stroked="f"/>
        </w:pict>
      </w:r>
    </w:p>
    <w:p w:rsidR="000132C3" w:rsidRPr="000132C3" w:rsidRDefault="000132C3" w:rsidP="000132C3">
      <w:pPr>
        <w:spacing w:after="225" w:line="240" w:lineRule="auto"/>
        <w:ind w:left="105"/>
        <w:outlineLvl w:val="0"/>
        <w:rPr>
          <w:rFonts w:ascii="Verdana" w:eastAsia="Times New Roman" w:hAnsi="Verdana" w:cs="Times New Roman"/>
          <w:b/>
          <w:bCs/>
          <w:color w:val="C66300"/>
          <w:kern w:val="36"/>
          <w:sz w:val="26"/>
          <w:szCs w:val="26"/>
          <w:lang w:eastAsia="fr-FR"/>
        </w:rPr>
      </w:pPr>
      <w:r w:rsidRPr="000132C3">
        <w:rPr>
          <w:rFonts w:ascii="Verdana" w:eastAsia="Times New Roman" w:hAnsi="Verdana" w:cs="Times New Roman"/>
          <w:b/>
          <w:bCs/>
          <w:i/>
          <w:iCs/>
          <w:color w:val="C66300"/>
          <w:kern w:val="36"/>
          <w:sz w:val="20"/>
          <w:szCs w:val="20"/>
          <w:lang w:eastAsia="fr-FR"/>
        </w:rPr>
        <w:t>Les filaments intermédiaires (10 nm</w:t>
      </w:r>
      <w:proofErr w:type="gramStart"/>
      <w:r w:rsidRPr="000132C3">
        <w:rPr>
          <w:rFonts w:ascii="Verdana" w:eastAsia="Times New Roman" w:hAnsi="Verdana" w:cs="Times New Roman"/>
          <w:b/>
          <w:bCs/>
          <w:i/>
          <w:iCs/>
          <w:color w:val="C66300"/>
          <w:kern w:val="36"/>
          <w:sz w:val="20"/>
          <w:szCs w:val="20"/>
          <w:lang w:eastAsia="fr-FR"/>
        </w:rPr>
        <w:t>)</w:t>
      </w:r>
      <w:proofErr w:type="gramEnd"/>
      <w:r w:rsidRPr="000132C3">
        <w:rPr>
          <w:rFonts w:ascii="Verdana" w:eastAsia="Times New Roman" w:hAnsi="Verdana" w:cs="Times New Roman"/>
          <w:b/>
          <w:bCs/>
          <w:color w:val="C66300"/>
          <w:kern w:val="36"/>
          <w:sz w:val="26"/>
          <w:szCs w:val="26"/>
          <w:lang w:eastAsia="fr-FR"/>
        </w:rPr>
        <w:br/>
        <w:t>La polymérisation des filaments intermédiaires</w:t>
      </w:r>
    </w:p>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color w:val="000000"/>
          <w:sz w:val="29"/>
          <w:szCs w:val="29"/>
          <w:lang w:eastAsia="fr-FR"/>
        </w:rPr>
        <w:lastRenderedPageBreak/>
        <w:t xml:space="preserve">Contrairement à l'actine et à la tubuline, qui sont des protéines globulaires, les divers types de protéines qui constituent les filaments intermédiaires sont des molécules fibreuses très allongées. Leur séquence en acides aminés favorise la formation de dimères </w:t>
      </w:r>
      <w:proofErr w:type="spellStart"/>
      <w:r w:rsidRPr="000132C3">
        <w:rPr>
          <w:rFonts w:ascii="Times New Roman" w:eastAsia="Times New Roman" w:hAnsi="Times New Roman" w:cs="Times New Roman"/>
          <w:color w:val="000000"/>
          <w:sz w:val="29"/>
          <w:szCs w:val="29"/>
          <w:lang w:eastAsia="fr-FR"/>
        </w:rPr>
        <w:t>superenroulés</w:t>
      </w:r>
      <w:proofErr w:type="spellEnd"/>
      <w:r w:rsidRPr="000132C3">
        <w:rPr>
          <w:rFonts w:ascii="Times New Roman" w:eastAsia="Times New Roman" w:hAnsi="Times New Roman" w:cs="Times New Roman"/>
          <w:color w:val="000000"/>
          <w:sz w:val="29"/>
          <w:szCs w:val="29"/>
          <w:lang w:eastAsia="fr-FR"/>
        </w:rPr>
        <w:t xml:space="preserve"> (figure 17 ci-dessous). Au cours de l'étape d'assemblage, deux des dimères </w:t>
      </w:r>
      <w:proofErr w:type="spellStart"/>
      <w:r w:rsidRPr="000132C3">
        <w:rPr>
          <w:rFonts w:ascii="Times New Roman" w:eastAsia="Times New Roman" w:hAnsi="Times New Roman" w:cs="Times New Roman"/>
          <w:color w:val="000000"/>
          <w:sz w:val="29"/>
          <w:szCs w:val="29"/>
          <w:lang w:eastAsia="fr-FR"/>
        </w:rPr>
        <w:t>superenroulés</w:t>
      </w:r>
      <w:proofErr w:type="spellEnd"/>
      <w:r w:rsidRPr="000132C3">
        <w:rPr>
          <w:rFonts w:ascii="Times New Roman" w:eastAsia="Times New Roman" w:hAnsi="Times New Roman" w:cs="Times New Roman"/>
          <w:color w:val="000000"/>
          <w:sz w:val="29"/>
          <w:szCs w:val="29"/>
          <w:lang w:eastAsia="fr-FR"/>
        </w:rPr>
        <w:t xml:space="preserve"> s'associent de manière antiparallèle pour former une sous-unité </w:t>
      </w:r>
      <w:proofErr w:type="spellStart"/>
      <w:r w:rsidRPr="000132C3">
        <w:rPr>
          <w:rFonts w:ascii="Times New Roman" w:eastAsia="Times New Roman" w:hAnsi="Times New Roman" w:cs="Times New Roman"/>
          <w:color w:val="000000"/>
          <w:sz w:val="29"/>
          <w:szCs w:val="29"/>
          <w:lang w:eastAsia="fr-FR"/>
        </w:rPr>
        <w:t>tétramérique</w:t>
      </w:r>
      <w:proofErr w:type="spellEnd"/>
      <w:r w:rsidRPr="000132C3">
        <w:rPr>
          <w:rFonts w:ascii="Times New Roman" w:eastAsia="Times New Roman" w:hAnsi="Times New Roman" w:cs="Times New Roman"/>
          <w:color w:val="000000"/>
          <w:sz w:val="29"/>
          <w:szCs w:val="29"/>
          <w:lang w:eastAsia="fr-FR"/>
        </w:rPr>
        <w:t xml:space="preserve">. C'est un </w:t>
      </w:r>
      <w:proofErr w:type="spellStart"/>
      <w:r w:rsidRPr="000132C3">
        <w:rPr>
          <w:rFonts w:ascii="Times New Roman" w:eastAsia="Times New Roman" w:hAnsi="Times New Roman" w:cs="Times New Roman"/>
          <w:color w:val="000000"/>
          <w:sz w:val="29"/>
          <w:szCs w:val="29"/>
          <w:lang w:eastAsia="fr-FR"/>
        </w:rPr>
        <w:t>protofilament</w:t>
      </w:r>
      <w:proofErr w:type="spellEnd"/>
      <w:r w:rsidRPr="000132C3">
        <w:rPr>
          <w:rFonts w:ascii="Times New Roman" w:eastAsia="Times New Roman" w:hAnsi="Times New Roman" w:cs="Times New Roman"/>
          <w:color w:val="000000"/>
          <w:sz w:val="29"/>
          <w:szCs w:val="29"/>
          <w:lang w:eastAsia="fr-FR"/>
        </w:rPr>
        <w:t xml:space="preserve"> (3 nm de diamètre). Les tétramères s'ajoutent à un filament intermédiaire en cours d'élongation et 8 </w:t>
      </w:r>
      <w:proofErr w:type="spellStart"/>
      <w:r w:rsidRPr="000132C3">
        <w:rPr>
          <w:rFonts w:ascii="Times New Roman" w:eastAsia="Times New Roman" w:hAnsi="Times New Roman" w:cs="Times New Roman"/>
          <w:color w:val="000000"/>
          <w:sz w:val="29"/>
          <w:szCs w:val="29"/>
          <w:lang w:eastAsia="fr-FR"/>
        </w:rPr>
        <w:t>protofilaments</w:t>
      </w:r>
      <w:proofErr w:type="spellEnd"/>
      <w:r w:rsidRPr="000132C3">
        <w:rPr>
          <w:rFonts w:ascii="Times New Roman" w:eastAsia="Times New Roman" w:hAnsi="Times New Roman" w:cs="Times New Roman"/>
          <w:color w:val="000000"/>
          <w:sz w:val="29"/>
          <w:szCs w:val="29"/>
          <w:lang w:eastAsia="fr-FR"/>
        </w:rPr>
        <w:t xml:space="preserve"> forment le filament intermédiaire de 10 nm de diamètre. Les composants des filaments intermédiaires se trouvent rarement dans leur état libre (monomère). Ils ont toujours tendance à rejoindre un filament en polymérisation. Cependant, l'assemblage ou au contraire la dissociation du filament peut s'effectuer mais il s'agit toujours d'un processus lent (plusieurs minutes alors que pour ce qui concerne l'actine et la tubuline, seules quelques secondes sont nécessaires).</w:t>
      </w:r>
    </w:p>
    <w:p w:rsidR="000132C3" w:rsidRPr="000132C3" w:rsidRDefault="000132C3" w:rsidP="000132C3">
      <w:pPr>
        <w:spacing w:before="100" w:beforeAutospacing="1" w:after="100" w:afterAutospacing="1" w:line="240" w:lineRule="auto"/>
        <w:jc w:val="center"/>
        <w:rPr>
          <w:rFonts w:ascii="Times New Roman" w:eastAsia="Times New Roman" w:hAnsi="Times New Roman" w:cs="Times New Roman"/>
          <w:color w:val="000000"/>
          <w:sz w:val="29"/>
          <w:szCs w:val="29"/>
          <w:lang w:eastAsia="fr-FR"/>
        </w:rPr>
      </w:pPr>
      <w:r>
        <w:rPr>
          <w:rFonts w:ascii="Times New Roman" w:eastAsia="Times New Roman" w:hAnsi="Times New Roman" w:cs="Times New Roman"/>
          <w:noProof/>
          <w:color w:val="000000"/>
          <w:sz w:val="29"/>
          <w:szCs w:val="29"/>
          <w:lang w:eastAsia="fr-FR"/>
        </w:rPr>
        <w:drawing>
          <wp:inline distT="0" distB="0" distL="0" distR="0">
            <wp:extent cx="5362575" cy="2371725"/>
            <wp:effectExtent l="19050" t="0" r="9525" b="0"/>
            <wp:docPr id="85" name="Image 85" descr="http://www.ulysse.u-bordeaux.fr/atelier/ikramer/biocell_diffusion/gbb.cel.fa.104.b3/content/images/fig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http://www.ulysse.u-bordeaux.fr/atelier/ikramer/biocell_diffusion/gbb.cel.fa.104.b3/content/images/fig17.jpg"/>
                    <pic:cNvPicPr>
                      <a:picLocks noChangeAspect="1" noChangeArrowheads="1"/>
                    </pic:cNvPicPr>
                  </pic:nvPicPr>
                  <pic:blipFill>
                    <a:blip r:embed="rId104" cstate="print"/>
                    <a:srcRect/>
                    <a:stretch>
                      <a:fillRect/>
                    </a:stretch>
                  </pic:blipFill>
                  <pic:spPr bwMode="auto">
                    <a:xfrm>
                      <a:off x="0" y="0"/>
                      <a:ext cx="5362575" cy="2371725"/>
                    </a:xfrm>
                    <a:prstGeom prst="rect">
                      <a:avLst/>
                    </a:prstGeom>
                    <a:noFill/>
                    <a:ln w="9525">
                      <a:noFill/>
                      <a:miter lim="800000"/>
                      <a:headEnd/>
                      <a:tailEnd/>
                    </a:ln>
                  </pic:spPr>
                </pic:pic>
              </a:graphicData>
            </a:graphic>
          </wp:inline>
        </w:drawing>
      </w:r>
    </w:p>
    <w:p w:rsidR="000132C3" w:rsidRPr="000132C3" w:rsidRDefault="000132C3" w:rsidP="000132C3">
      <w:pPr>
        <w:spacing w:before="100" w:beforeAutospacing="1" w:after="100" w:afterAutospacing="1" w:line="240" w:lineRule="auto"/>
        <w:jc w:val="center"/>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i/>
          <w:iCs/>
          <w:color w:val="000000"/>
          <w:sz w:val="29"/>
          <w:szCs w:val="29"/>
          <w:lang w:eastAsia="fr-FR"/>
        </w:rPr>
        <w:t>Figure 17 - Filament intermédiaire</w:t>
      </w:r>
    </w:p>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b/>
          <w:bCs/>
          <w:i/>
          <w:iCs/>
          <w:color w:val="000000"/>
          <w:sz w:val="29"/>
          <w:szCs w:val="29"/>
          <w:lang w:eastAsia="fr-FR"/>
        </w:rPr>
        <w:t>NB :</w:t>
      </w:r>
      <w:r w:rsidRPr="000132C3">
        <w:rPr>
          <w:rFonts w:ascii="Times New Roman" w:eastAsia="Times New Roman" w:hAnsi="Times New Roman" w:cs="Times New Roman"/>
          <w:i/>
          <w:iCs/>
          <w:color w:val="000000"/>
          <w:sz w:val="29"/>
          <w:lang w:eastAsia="fr-FR"/>
        </w:rPr>
        <w:t> </w:t>
      </w:r>
      <w:r w:rsidRPr="000132C3">
        <w:rPr>
          <w:rFonts w:ascii="Times New Roman" w:eastAsia="Times New Roman" w:hAnsi="Times New Roman" w:cs="Times New Roman"/>
          <w:i/>
          <w:iCs/>
          <w:color w:val="000000"/>
          <w:sz w:val="29"/>
          <w:szCs w:val="29"/>
          <w:lang w:eastAsia="fr-FR"/>
        </w:rPr>
        <w:t xml:space="preserve">la phosphorylation de la protéine peut influencer le phénomène de dissociation. Par exemple la phosphorylation de la lamine (filament intermédiaire du noyau) favorise ce processus de dissociation alors que la phosphorylation des </w:t>
      </w:r>
      <w:proofErr w:type="spellStart"/>
      <w:r w:rsidRPr="000132C3">
        <w:rPr>
          <w:rFonts w:ascii="Times New Roman" w:eastAsia="Times New Roman" w:hAnsi="Times New Roman" w:cs="Times New Roman"/>
          <w:i/>
          <w:iCs/>
          <w:color w:val="000000"/>
          <w:sz w:val="29"/>
          <w:szCs w:val="29"/>
          <w:lang w:eastAsia="fr-FR"/>
        </w:rPr>
        <w:t>neurofilaments</w:t>
      </w:r>
      <w:proofErr w:type="spellEnd"/>
      <w:r w:rsidRPr="000132C3">
        <w:rPr>
          <w:rFonts w:ascii="Times New Roman" w:eastAsia="Times New Roman" w:hAnsi="Times New Roman" w:cs="Times New Roman"/>
          <w:i/>
          <w:iCs/>
          <w:color w:val="000000"/>
          <w:sz w:val="29"/>
          <w:szCs w:val="29"/>
          <w:lang w:eastAsia="fr-FR"/>
        </w:rPr>
        <w:t xml:space="preserve"> l'empêche.</w:t>
      </w:r>
    </w:p>
    <w:p w:rsidR="000132C3" w:rsidRPr="000132C3" w:rsidRDefault="000132C3" w:rsidP="000132C3">
      <w:pPr>
        <w:spacing w:before="100" w:beforeAutospacing="1" w:after="100" w:afterAutospacing="1" w:line="240" w:lineRule="auto"/>
        <w:jc w:val="center"/>
        <w:rPr>
          <w:rFonts w:ascii="Times New Roman" w:eastAsia="Times New Roman" w:hAnsi="Times New Roman" w:cs="Times New Roman"/>
          <w:color w:val="000000"/>
          <w:sz w:val="29"/>
          <w:szCs w:val="29"/>
          <w:lang w:eastAsia="fr-FR"/>
        </w:rPr>
      </w:pPr>
      <w:hyperlink r:id="rId105" w:anchor="sommaire" w:history="1">
        <w:r w:rsidRPr="000132C3">
          <w:rPr>
            <w:rFonts w:ascii="Times New Roman" w:eastAsia="Times New Roman" w:hAnsi="Times New Roman" w:cs="Times New Roman"/>
            <w:i/>
            <w:iCs/>
            <w:color w:val="0000FF"/>
            <w:sz w:val="29"/>
            <w:u w:val="single"/>
            <w:lang w:eastAsia="fr-FR"/>
          </w:rPr>
          <w:t>Sommaire</w:t>
        </w:r>
      </w:hyperlink>
    </w:p>
    <w:p w:rsidR="000132C3" w:rsidRPr="000132C3" w:rsidRDefault="000132C3" w:rsidP="000132C3">
      <w:pPr>
        <w:spacing w:after="0" w:line="240" w:lineRule="auto"/>
        <w:rPr>
          <w:rFonts w:ascii="Times New Roman" w:eastAsia="Times New Roman" w:hAnsi="Times New Roman" w:cs="Times New Roman"/>
          <w:sz w:val="24"/>
          <w:szCs w:val="24"/>
          <w:lang w:eastAsia="fr-FR"/>
        </w:rPr>
      </w:pPr>
      <w:bookmarkStart w:id="15" w:name="D15"/>
      <w:bookmarkEnd w:id="15"/>
      <w:r w:rsidRPr="000132C3">
        <w:rPr>
          <w:rFonts w:ascii="Times New Roman" w:eastAsia="Times New Roman" w:hAnsi="Times New Roman" w:cs="Times New Roman"/>
          <w:sz w:val="24"/>
          <w:szCs w:val="24"/>
          <w:lang w:eastAsia="fr-FR"/>
        </w:rPr>
        <w:pict>
          <v:rect id="_x0000_i1039" style="width:0;height:.75pt" o:hralign="center" o:hrstd="t" o:hrnoshade="t" o:hr="t" fillcolor="black" stroked="f"/>
        </w:pict>
      </w:r>
    </w:p>
    <w:p w:rsidR="000132C3" w:rsidRPr="000132C3" w:rsidRDefault="000132C3" w:rsidP="000132C3">
      <w:pPr>
        <w:spacing w:after="225" w:line="240" w:lineRule="auto"/>
        <w:ind w:left="105"/>
        <w:outlineLvl w:val="0"/>
        <w:rPr>
          <w:rFonts w:ascii="Verdana" w:eastAsia="Times New Roman" w:hAnsi="Verdana" w:cs="Times New Roman"/>
          <w:b/>
          <w:bCs/>
          <w:color w:val="C66300"/>
          <w:kern w:val="36"/>
          <w:sz w:val="26"/>
          <w:szCs w:val="26"/>
          <w:lang w:eastAsia="fr-FR"/>
        </w:rPr>
      </w:pPr>
      <w:r w:rsidRPr="000132C3">
        <w:rPr>
          <w:rFonts w:ascii="Verdana" w:eastAsia="Times New Roman" w:hAnsi="Verdana" w:cs="Times New Roman"/>
          <w:b/>
          <w:bCs/>
          <w:i/>
          <w:iCs/>
          <w:color w:val="C66300"/>
          <w:kern w:val="36"/>
          <w:sz w:val="20"/>
          <w:szCs w:val="20"/>
          <w:lang w:eastAsia="fr-FR"/>
        </w:rPr>
        <w:t>Les filaments intermédiaires (10 nm</w:t>
      </w:r>
      <w:proofErr w:type="gramStart"/>
      <w:r w:rsidRPr="000132C3">
        <w:rPr>
          <w:rFonts w:ascii="Verdana" w:eastAsia="Times New Roman" w:hAnsi="Verdana" w:cs="Times New Roman"/>
          <w:b/>
          <w:bCs/>
          <w:i/>
          <w:iCs/>
          <w:color w:val="C66300"/>
          <w:kern w:val="36"/>
          <w:sz w:val="20"/>
          <w:szCs w:val="20"/>
          <w:lang w:eastAsia="fr-FR"/>
        </w:rPr>
        <w:t>)</w:t>
      </w:r>
      <w:proofErr w:type="gramEnd"/>
      <w:r w:rsidRPr="000132C3">
        <w:rPr>
          <w:rFonts w:ascii="Verdana" w:eastAsia="Times New Roman" w:hAnsi="Verdana" w:cs="Times New Roman"/>
          <w:b/>
          <w:bCs/>
          <w:color w:val="C66300"/>
          <w:kern w:val="36"/>
          <w:sz w:val="26"/>
          <w:szCs w:val="26"/>
          <w:lang w:eastAsia="fr-FR"/>
        </w:rPr>
        <w:br/>
        <w:t>Les composants des filaments intermédiaires</w:t>
      </w:r>
    </w:p>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color w:val="000000"/>
          <w:sz w:val="29"/>
          <w:szCs w:val="29"/>
          <w:lang w:eastAsia="fr-FR"/>
        </w:rPr>
        <w:t xml:space="preserve">A l'inverse des gènes de l'actine et de la tubuline, bien conservés au cours de l'évolution, les gènes codant les filaments intermédiaires sont diversifiés et, à </w:t>
      </w:r>
      <w:r w:rsidRPr="000132C3">
        <w:rPr>
          <w:rFonts w:ascii="Times New Roman" w:eastAsia="Times New Roman" w:hAnsi="Times New Roman" w:cs="Times New Roman"/>
          <w:color w:val="000000"/>
          <w:sz w:val="29"/>
          <w:szCs w:val="29"/>
          <w:lang w:eastAsia="fr-FR"/>
        </w:rPr>
        <w:lastRenderedPageBreak/>
        <w:t>ce jour, sont regroupés en une famille d'environ 50 membres formant 6 classes différentes.</w:t>
      </w:r>
    </w:p>
    <w:tbl>
      <w:tblPr>
        <w:tblW w:w="0" w:type="auto"/>
        <w:jc w:val="center"/>
        <w:tblCellSpacing w:w="15" w:type="dxa"/>
        <w:shd w:val="clear" w:color="auto" w:fill="E0E0E0"/>
        <w:tblCellMar>
          <w:top w:w="150" w:type="dxa"/>
          <w:left w:w="150" w:type="dxa"/>
          <w:bottom w:w="150" w:type="dxa"/>
          <w:right w:w="150" w:type="dxa"/>
        </w:tblCellMar>
        <w:tblLook w:val="04A0"/>
      </w:tblPr>
      <w:tblGrid>
        <w:gridCol w:w="1000"/>
        <w:gridCol w:w="2171"/>
        <w:gridCol w:w="1038"/>
        <w:gridCol w:w="853"/>
        <w:gridCol w:w="2115"/>
        <w:gridCol w:w="2255"/>
      </w:tblGrid>
      <w:tr w:rsidR="000132C3" w:rsidRPr="000132C3" w:rsidTr="000132C3">
        <w:trPr>
          <w:tblCellSpacing w:w="15" w:type="dxa"/>
          <w:jc w:val="center"/>
        </w:trPr>
        <w:tc>
          <w:tcPr>
            <w:tcW w:w="0" w:type="auto"/>
            <w:shd w:val="clear" w:color="auto" w:fill="E0E0E0"/>
            <w:vAlign w:val="center"/>
            <w:hideMark/>
          </w:tcPr>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sz w:val="24"/>
                <w:szCs w:val="24"/>
                <w:lang w:eastAsia="fr-FR"/>
              </w:rPr>
            </w:pPr>
            <w:r w:rsidRPr="000132C3">
              <w:rPr>
                <w:rFonts w:ascii="Times New Roman" w:eastAsia="Times New Roman" w:hAnsi="Times New Roman" w:cs="Times New Roman"/>
                <w:b/>
                <w:bCs/>
                <w:sz w:val="24"/>
                <w:szCs w:val="24"/>
                <w:lang w:eastAsia="fr-FR"/>
              </w:rPr>
              <w:t>Classe</w:t>
            </w:r>
          </w:p>
        </w:tc>
        <w:tc>
          <w:tcPr>
            <w:tcW w:w="0" w:type="auto"/>
            <w:shd w:val="clear" w:color="auto" w:fill="E0E0E0"/>
            <w:vAlign w:val="center"/>
            <w:hideMark/>
          </w:tcPr>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sz w:val="24"/>
                <w:szCs w:val="24"/>
                <w:lang w:eastAsia="fr-FR"/>
              </w:rPr>
            </w:pPr>
            <w:r w:rsidRPr="000132C3">
              <w:rPr>
                <w:rFonts w:ascii="Times New Roman" w:eastAsia="Times New Roman" w:hAnsi="Times New Roman" w:cs="Times New Roman"/>
                <w:b/>
                <w:bCs/>
                <w:sz w:val="24"/>
                <w:szCs w:val="24"/>
                <w:lang w:eastAsia="fr-FR"/>
              </w:rPr>
              <w:t>Nom</w:t>
            </w:r>
          </w:p>
        </w:tc>
        <w:tc>
          <w:tcPr>
            <w:tcW w:w="0" w:type="auto"/>
            <w:shd w:val="clear" w:color="auto" w:fill="E0E0E0"/>
            <w:vAlign w:val="center"/>
            <w:hideMark/>
          </w:tcPr>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sz w:val="24"/>
                <w:szCs w:val="24"/>
                <w:lang w:eastAsia="fr-FR"/>
              </w:rPr>
            </w:pPr>
            <w:r w:rsidRPr="000132C3">
              <w:rPr>
                <w:rFonts w:ascii="Times New Roman" w:eastAsia="Times New Roman" w:hAnsi="Times New Roman" w:cs="Times New Roman"/>
                <w:b/>
                <w:bCs/>
                <w:sz w:val="24"/>
                <w:szCs w:val="24"/>
                <w:lang w:eastAsia="fr-FR"/>
              </w:rPr>
              <w:t>Nb de gènes</w:t>
            </w:r>
          </w:p>
        </w:tc>
        <w:tc>
          <w:tcPr>
            <w:tcW w:w="0" w:type="auto"/>
            <w:shd w:val="clear" w:color="auto" w:fill="E0E0E0"/>
            <w:vAlign w:val="center"/>
            <w:hideMark/>
          </w:tcPr>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sz w:val="24"/>
                <w:szCs w:val="24"/>
                <w:lang w:eastAsia="fr-FR"/>
              </w:rPr>
            </w:pPr>
            <w:r w:rsidRPr="000132C3">
              <w:rPr>
                <w:rFonts w:ascii="Times New Roman" w:eastAsia="Times New Roman" w:hAnsi="Times New Roman" w:cs="Times New Roman"/>
                <w:b/>
                <w:bCs/>
                <w:sz w:val="24"/>
                <w:szCs w:val="24"/>
                <w:lang w:eastAsia="fr-FR"/>
              </w:rPr>
              <w:t xml:space="preserve">PM </w:t>
            </w:r>
            <w:proofErr w:type="spellStart"/>
            <w:r w:rsidRPr="000132C3">
              <w:rPr>
                <w:rFonts w:ascii="Times New Roman" w:eastAsia="Times New Roman" w:hAnsi="Times New Roman" w:cs="Times New Roman"/>
                <w:b/>
                <w:bCs/>
                <w:sz w:val="24"/>
                <w:szCs w:val="24"/>
                <w:lang w:eastAsia="fr-FR"/>
              </w:rPr>
              <w:t>kDa</w:t>
            </w:r>
            <w:proofErr w:type="spellEnd"/>
          </w:p>
        </w:tc>
        <w:tc>
          <w:tcPr>
            <w:tcW w:w="0" w:type="auto"/>
            <w:shd w:val="clear" w:color="auto" w:fill="E0E0E0"/>
            <w:vAlign w:val="center"/>
            <w:hideMark/>
          </w:tcPr>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sz w:val="24"/>
                <w:szCs w:val="24"/>
                <w:lang w:eastAsia="fr-FR"/>
              </w:rPr>
            </w:pPr>
            <w:r w:rsidRPr="000132C3">
              <w:rPr>
                <w:rFonts w:ascii="Times New Roman" w:eastAsia="Times New Roman" w:hAnsi="Times New Roman" w:cs="Times New Roman"/>
                <w:b/>
                <w:bCs/>
                <w:sz w:val="24"/>
                <w:szCs w:val="24"/>
                <w:lang w:eastAsia="fr-FR"/>
              </w:rPr>
              <w:t>Association</w:t>
            </w:r>
          </w:p>
        </w:tc>
        <w:tc>
          <w:tcPr>
            <w:tcW w:w="0" w:type="auto"/>
            <w:shd w:val="clear" w:color="auto" w:fill="E0E0E0"/>
            <w:vAlign w:val="center"/>
            <w:hideMark/>
          </w:tcPr>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sz w:val="24"/>
                <w:szCs w:val="24"/>
                <w:lang w:eastAsia="fr-FR"/>
              </w:rPr>
            </w:pPr>
            <w:r w:rsidRPr="000132C3">
              <w:rPr>
                <w:rFonts w:ascii="Times New Roman" w:eastAsia="Times New Roman" w:hAnsi="Times New Roman" w:cs="Times New Roman"/>
                <w:b/>
                <w:bCs/>
                <w:sz w:val="24"/>
                <w:szCs w:val="24"/>
                <w:lang w:eastAsia="fr-FR"/>
              </w:rPr>
              <w:t>Expression prédominante dans</w:t>
            </w:r>
          </w:p>
        </w:tc>
      </w:tr>
      <w:tr w:rsidR="000132C3" w:rsidRPr="000132C3" w:rsidTr="000132C3">
        <w:trPr>
          <w:tblCellSpacing w:w="15" w:type="dxa"/>
          <w:jc w:val="center"/>
        </w:trPr>
        <w:tc>
          <w:tcPr>
            <w:tcW w:w="0" w:type="auto"/>
            <w:shd w:val="clear" w:color="auto" w:fill="FFF3E3"/>
            <w:hideMark/>
          </w:tcPr>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sz w:val="24"/>
                <w:szCs w:val="24"/>
                <w:lang w:eastAsia="fr-FR"/>
              </w:rPr>
            </w:pPr>
            <w:r w:rsidRPr="000132C3">
              <w:rPr>
                <w:rFonts w:ascii="Times New Roman" w:eastAsia="Times New Roman" w:hAnsi="Times New Roman" w:cs="Times New Roman"/>
                <w:sz w:val="24"/>
                <w:szCs w:val="24"/>
                <w:lang w:eastAsia="fr-FR"/>
              </w:rPr>
              <w:t>1</w:t>
            </w:r>
          </w:p>
        </w:tc>
        <w:tc>
          <w:tcPr>
            <w:tcW w:w="0" w:type="auto"/>
            <w:shd w:val="clear" w:color="auto" w:fill="FFF3E3"/>
            <w:vAlign w:val="center"/>
            <w:hideMark/>
          </w:tcPr>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sz w:val="24"/>
                <w:szCs w:val="24"/>
                <w:lang w:eastAsia="fr-FR"/>
              </w:rPr>
            </w:pPr>
            <w:r w:rsidRPr="000132C3">
              <w:rPr>
                <w:rFonts w:ascii="Times New Roman" w:eastAsia="Times New Roman" w:hAnsi="Times New Roman" w:cs="Times New Roman"/>
                <w:sz w:val="24"/>
                <w:szCs w:val="24"/>
                <w:lang w:eastAsia="fr-FR"/>
              </w:rPr>
              <w:t>kératine acide</w:t>
            </w:r>
          </w:p>
        </w:tc>
        <w:tc>
          <w:tcPr>
            <w:tcW w:w="0" w:type="auto"/>
            <w:shd w:val="clear" w:color="auto" w:fill="FFF3E3"/>
            <w:vAlign w:val="center"/>
            <w:hideMark/>
          </w:tcPr>
          <w:p w:rsidR="000132C3" w:rsidRPr="000132C3" w:rsidRDefault="000132C3" w:rsidP="000132C3">
            <w:pPr>
              <w:spacing w:before="100" w:beforeAutospacing="1" w:after="100" w:afterAutospacing="1" w:line="240" w:lineRule="auto"/>
              <w:jc w:val="center"/>
              <w:rPr>
                <w:rFonts w:ascii="Times New Roman" w:eastAsia="Times New Roman" w:hAnsi="Times New Roman" w:cs="Times New Roman"/>
                <w:sz w:val="24"/>
                <w:szCs w:val="24"/>
                <w:lang w:eastAsia="fr-FR"/>
              </w:rPr>
            </w:pPr>
            <w:r w:rsidRPr="000132C3">
              <w:rPr>
                <w:rFonts w:ascii="Times New Roman" w:eastAsia="Times New Roman" w:hAnsi="Times New Roman" w:cs="Times New Roman"/>
                <w:sz w:val="24"/>
                <w:szCs w:val="24"/>
                <w:lang w:eastAsia="fr-FR"/>
              </w:rPr>
              <w:t>18</w:t>
            </w:r>
          </w:p>
        </w:tc>
        <w:tc>
          <w:tcPr>
            <w:tcW w:w="0" w:type="auto"/>
            <w:shd w:val="clear" w:color="auto" w:fill="FFF3E3"/>
            <w:vAlign w:val="center"/>
            <w:hideMark/>
          </w:tcPr>
          <w:p w:rsidR="000132C3" w:rsidRPr="000132C3" w:rsidRDefault="000132C3" w:rsidP="000132C3">
            <w:pPr>
              <w:spacing w:before="100" w:beforeAutospacing="1" w:after="100" w:afterAutospacing="1" w:line="240" w:lineRule="auto"/>
              <w:jc w:val="center"/>
              <w:rPr>
                <w:rFonts w:ascii="Times New Roman" w:eastAsia="Times New Roman" w:hAnsi="Times New Roman" w:cs="Times New Roman"/>
                <w:sz w:val="24"/>
                <w:szCs w:val="24"/>
                <w:lang w:eastAsia="fr-FR"/>
              </w:rPr>
            </w:pPr>
            <w:r w:rsidRPr="000132C3">
              <w:rPr>
                <w:rFonts w:ascii="Times New Roman" w:eastAsia="Times New Roman" w:hAnsi="Times New Roman" w:cs="Times New Roman"/>
                <w:sz w:val="24"/>
                <w:szCs w:val="24"/>
                <w:lang w:eastAsia="fr-FR"/>
              </w:rPr>
              <w:t>40-65</w:t>
            </w:r>
          </w:p>
        </w:tc>
        <w:tc>
          <w:tcPr>
            <w:tcW w:w="0" w:type="auto"/>
            <w:shd w:val="clear" w:color="auto" w:fill="FFF3E3"/>
            <w:vAlign w:val="center"/>
            <w:hideMark/>
          </w:tcPr>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sz w:val="24"/>
                <w:szCs w:val="24"/>
                <w:lang w:eastAsia="fr-FR"/>
              </w:rPr>
            </w:pPr>
            <w:r w:rsidRPr="000132C3">
              <w:rPr>
                <w:rFonts w:ascii="Times New Roman" w:eastAsia="Times New Roman" w:hAnsi="Times New Roman" w:cs="Times New Roman"/>
                <w:sz w:val="24"/>
                <w:szCs w:val="24"/>
                <w:lang w:eastAsia="fr-FR"/>
              </w:rPr>
              <w:t>avec classe 2</w:t>
            </w:r>
          </w:p>
        </w:tc>
        <w:tc>
          <w:tcPr>
            <w:tcW w:w="0" w:type="auto"/>
            <w:shd w:val="clear" w:color="auto" w:fill="FFF3E3"/>
            <w:vAlign w:val="center"/>
            <w:hideMark/>
          </w:tcPr>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sz w:val="24"/>
                <w:szCs w:val="24"/>
                <w:lang w:eastAsia="fr-FR"/>
              </w:rPr>
            </w:pPr>
            <w:r w:rsidRPr="000132C3">
              <w:rPr>
                <w:rFonts w:ascii="Times New Roman" w:eastAsia="Times New Roman" w:hAnsi="Times New Roman" w:cs="Times New Roman"/>
                <w:sz w:val="24"/>
                <w:szCs w:val="24"/>
                <w:lang w:eastAsia="fr-FR"/>
              </w:rPr>
              <w:t>cellule épithéliale</w:t>
            </w:r>
          </w:p>
        </w:tc>
      </w:tr>
      <w:tr w:rsidR="000132C3" w:rsidRPr="000132C3" w:rsidTr="000132C3">
        <w:trPr>
          <w:tblCellSpacing w:w="15" w:type="dxa"/>
          <w:jc w:val="center"/>
        </w:trPr>
        <w:tc>
          <w:tcPr>
            <w:tcW w:w="0" w:type="auto"/>
            <w:shd w:val="clear" w:color="auto" w:fill="FFF3E3"/>
            <w:hideMark/>
          </w:tcPr>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sz w:val="24"/>
                <w:szCs w:val="24"/>
                <w:lang w:eastAsia="fr-FR"/>
              </w:rPr>
            </w:pPr>
            <w:r w:rsidRPr="000132C3">
              <w:rPr>
                <w:rFonts w:ascii="Times New Roman" w:eastAsia="Times New Roman" w:hAnsi="Times New Roman" w:cs="Times New Roman"/>
                <w:sz w:val="24"/>
                <w:szCs w:val="24"/>
                <w:lang w:eastAsia="fr-FR"/>
              </w:rPr>
              <w:t>2</w:t>
            </w:r>
          </w:p>
        </w:tc>
        <w:tc>
          <w:tcPr>
            <w:tcW w:w="0" w:type="auto"/>
            <w:shd w:val="clear" w:color="auto" w:fill="FFF3E3"/>
            <w:vAlign w:val="center"/>
            <w:hideMark/>
          </w:tcPr>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sz w:val="24"/>
                <w:szCs w:val="24"/>
                <w:lang w:eastAsia="fr-FR"/>
              </w:rPr>
            </w:pPr>
            <w:r w:rsidRPr="000132C3">
              <w:rPr>
                <w:rFonts w:ascii="Times New Roman" w:eastAsia="Times New Roman" w:hAnsi="Times New Roman" w:cs="Times New Roman"/>
                <w:sz w:val="24"/>
                <w:szCs w:val="24"/>
                <w:lang w:eastAsia="fr-FR"/>
              </w:rPr>
              <w:t>kératine basique</w:t>
            </w:r>
          </w:p>
        </w:tc>
        <w:tc>
          <w:tcPr>
            <w:tcW w:w="0" w:type="auto"/>
            <w:shd w:val="clear" w:color="auto" w:fill="FFF3E3"/>
            <w:vAlign w:val="center"/>
            <w:hideMark/>
          </w:tcPr>
          <w:p w:rsidR="000132C3" w:rsidRPr="000132C3" w:rsidRDefault="000132C3" w:rsidP="000132C3">
            <w:pPr>
              <w:spacing w:before="100" w:beforeAutospacing="1" w:after="100" w:afterAutospacing="1" w:line="240" w:lineRule="auto"/>
              <w:jc w:val="center"/>
              <w:rPr>
                <w:rFonts w:ascii="Times New Roman" w:eastAsia="Times New Roman" w:hAnsi="Times New Roman" w:cs="Times New Roman"/>
                <w:sz w:val="24"/>
                <w:szCs w:val="24"/>
                <w:lang w:eastAsia="fr-FR"/>
              </w:rPr>
            </w:pPr>
            <w:r w:rsidRPr="000132C3">
              <w:rPr>
                <w:rFonts w:ascii="Times New Roman" w:eastAsia="Times New Roman" w:hAnsi="Times New Roman" w:cs="Times New Roman"/>
                <w:sz w:val="24"/>
                <w:szCs w:val="24"/>
                <w:lang w:eastAsia="fr-FR"/>
              </w:rPr>
              <w:t>18</w:t>
            </w:r>
          </w:p>
        </w:tc>
        <w:tc>
          <w:tcPr>
            <w:tcW w:w="0" w:type="auto"/>
            <w:shd w:val="clear" w:color="auto" w:fill="FFF3E3"/>
            <w:vAlign w:val="center"/>
            <w:hideMark/>
          </w:tcPr>
          <w:p w:rsidR="000132C3" w:rsidRPr="000132C3" w:rsidRDefault="000132C3" w:rsidP="000132C3">
            <w:pPr>
              <w:spacing w:before="100" w:beforeAutospacing="1" w:after="100" w:afterAutospacing="1" w:line="240" w:lineRule="auto"/>
              <w:jc w:val="center"/>
              <w:rPr>
                <w:rFonts w:ascii="Times New Roman" w:eastAsia="Times New Roman" w:hAnsi="Times New Roman" w:cs="Times New Roman"/>
                <w:sz w:val="24"/>
                <w:szCs w:val="24"/>
                <w:lang w:eastAsia="fr-FR"/>
              </w:rPr>
            </w:pPr>
            <w:r w:rsidRPr="000132C3">
              <w:rPr>
                <w:rFonts w:ascii="Times New Roman" w:eastAsia="Times New Roman" w:hAnsi="Times New Roman" w:cs="Times New Roman"/>
                <w:sz w:val="24"/>
                <w:szCs w:val="24"/>
                <w:lang w:eastAsia="fr-FR"/>
              </w:rPr>
              <w:t>51-86</w:t>
            </w:r>
          </w:p>
        </w:tc>
        <w:tc>
          <w:tcPr>
            <w:tcW w:w="0" w:type="auto"/>
            <w:shd w:val="clear" w:color="auto" w:fill="FFF3E3"/>
            <w:vAlign w:val="center"/>
            <w:hideMark/>
          </w:tcPr>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sz w:val="24"/>
                <w:szCs w:val="24"/>
                <w:lang w:eastAsia="fr-FR"/>
              </w:rPr>
            </w:pPr>
            <w:r w:rsidRPr="000132C3">
              <w:rPr>
                <w:rFonts w:ascii="Times New Roman" w:eastAsia="Times New Roman" w:hAnsi="Times New Roman" w:cs="Times New Roman"/>
                <w:sz w:val="24"/>
                <w:szCs w:val="24"/>
                <w:lang w:eastAsia="fr-FR"/>
              </w:rPr>
              <w:t>avec classe 1</w:t>
            </w:r>
          </w:p>
        </w:tc>
        <w:tc>
          <w:tcPr>
            <w:tcW w:w="0" w:type="auto"/>
            <w:shd w:val="clear" w:color="auto" w:fill="FFF3E3"/>
            <w:vAlign w:val="center"/>
            <w:hideMark/>
          </w:tcPr>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sz w:val="24"/>
                <w:szCs w:val="24"/>
                <w:lang w:eastAsia="fr-FR"/>
              </w:rPr>
            </w:pPr>
            <w:r w:rsidRPr="000132C3">
              <w:rPr>
                <w:rFonts w:ascii="Times New Roman" w:eastAsia="Times New Roman" w:hAnsi="Times New Roman" w:cs="Times New Roman"/>
                <w:sz w:val="24"/>
                <w:szCs w:val="24"/>
                <w:lang w:eastAsia="fr-FR"/>
              </w:rPr>
              <w:t>cellule épithéliale</w:t>
            </w:r>
          </w:p>
        </w:tc>
      </w:tr>
      <w:tr w:rsidR="000132C3" w:rsidRPr="000132C3" w:rsidTr="000132C3">
        <w:trPr>
          <w:tblCellSpacing w:w="15" w:type="dxa"/>
          <w:jc w:val="center"/>
        </w:trPr>
        <w:tc>
          <w:tcPr>
            <w:tcW w:w="0" w:type="auto"/>
            <w:vMerge w:val="restart"/>
            <w:shd w:val="clear" w:color="auto" w:fill="FFF3E3"/>
            <w:hideMark/>
          </w:tcPr>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sz w:val="24"/>
                <w:szCs w:val="24"/>
                <w:lang w:eastAsia="fr-FR"/>
              </w:rPr>
            </w:pPr>
            <w:r w:rsidRPr="000132C3">
              <w:rPr>
                <w:rFonts w:ascii="Times New Roman" w:eastAsia="Times New Roman" w:hAnsi="Times New Roman" w:cs="Times New Roman"/>
                <w:sz w:val="24"/>
                <w:szCs w:val="24"/>
                <w:lang w:eastAsia="fr-FR"/>
              </w:rPr>
              <w:t>3</w:t>
            </w:r>
          </w:p>
        </w:tc>
        <w:tc>
          <w:tcPr>
            <w:tcW w:w="0" w:type="auto"/>
            <w:shd w:val="clear" w:color="auto" w:fill="FFF3E3"/>
            <w:vAlign w:val="center"/>
            <w:hideMark/>
          </w:tcPr>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sz w:val="24"/>
                <w:szCs w:val="24"/>
                <w:lang w:eastAsia="fr-FR"/>
              </w:rPr>
            </w:pPr>
            <w:proofErr w:type="spellStart"/>
            <w:r w:rsidRPr="000132C3">
              <w:rPr>
                <w:rFonts w:ascii="Times New Roman" w:eastAsia="Times New Roman" w:hAnsi="Times New Roman" w:cs="Times New Roman"/>
                <w:sz w:val="24"/>
                <w:szCs w:val="24"/>
                <w:lang w:eastAsia="fr-FR"/>
              </w:rPr>
              <w:t>desmine</w:t>
            </w:r>
            <w:proofErr w:type="spellEnd"/>
          </w:p>
        </w:tc>
        <w:tc>
          <w:tcPr>
            <w:tcW w:w="0" w:type="auto"/>
            <w:shd w:val="clear" w:color="auto" w:fill="FFF3E3"/>
            <w:vAlign w:val="center"/>
            <w:hideMark/>
          </w:tcPr>
          <w:p w:rsidR="000132C3" w:rsidRPr="000132C3" w:rsidRDefault="000132C3" w:rsidP="000132C3">
            <w:pPr>
              <w:spacing w:before="100" w:beforeAutospacing="1" w:after="100" w:afterAutospacing="1" w:line="240" w:lineRule="auto"/>
              <w:jc w:val="center"/>
              <w:rPr>
                <w:rFonts w:ascii="Times New Roman" w:eastAsia="Times New Roman" w:hAnsi="Times New Roman" w:cs="Times New Roman"/>
                <w:sz w:val="24"/>
                <w:szCs w:val="24"/>
                <w:lang w:eastAsia="fr-FR"/>
              </w:rPr>
            </w:pPr>
            <w:r w:rsidRPr="000132C3">
              <w:rPr>
                <w:rFonts w:ascii="Times New Roman" w:eastAsia="Times New Roman" w:hAnsi="Times New Roman" w:cs="Times New Roman"/>
                <w:sz w:val="24"/>
                <w:szCs w:val="24"/>
                <w:lang w:eastAsia="fr-FR"/>
              </w:rPr>
              <w:t>1</w:t>
            </w:r>
          </w:p>
        </w:tc>
        <w:tc>
          <w:tcPr>
            <w:tcW w:w="0" w:type="auto"/>
            <w:shd w:val="clear" w:color="auto" w:fill="FFF3E3"/>
            <w:vAlign w:val="center"/>
            <w:hideMark/>
          </w:tcPr>
          <w:p w:rsidR="000132C3" w:rsidRPr="000132C3" w:rsidRDefault="000132C3" w:rsidP="000132C3">
            <w:pPr>
              <w:spacing w:before="100" w:beforeAutospacing="1" w:after="100" w:afterAutospacing="1" w:line="240" w:lineRule="auto"/>
              <w:jc w:val="center"/>
              <w:rPr>
                <w:rFonts w:ascii="Times New Roman" w:eastAsia="Times New Roman" w:hAnsi="Times New Roman" w:cs="Times New Roman"/>
                <w:sz w:val="24"/>
                <w:szCs w:val="24"/>
                <w:lang w:eastAsia="fr-FR"/>
              </w:rPr>
            </w:pPr>
            <w:r w:rsidRPr="000132C3">
              <w:rPr>
                <w:rFonts w:ascii="Times New Roman" w:eastAsia="Times New Roman" w:hAnsi="Times New Roman" w:cs="Times New Roman"/>
                <w:sz w:val="24"/>
                <w:szCs w:val="24"/>
                <w:lang w:eastAsia="fr-FR"/>
              </w:rPr>
              <w:t>53</w:t>
            </w:r>
          </w:p>
        </w:tc>
        <w:tc>
          <w:tcPr>
            <w:tcW w:w="0" w:type="auto"/>
            <w:shd w:val="clear" w:color="auto" w:fill="FFF3E3"/>
            <w:vAlign w:val="center"/>
            <w:hideMark/>
          </w:tcPr>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sz w:val="24"/>
                <w:szCs w:val="24"/>
                <w:lang w:eastAsia="fr-FR"/>
              </w:rPr>
            </w:pPr>
            <w:r w:rsidRPr="000132C3">
              <w:rPr>
                <w:rFonts w:ascii="Times New Roman" w:eastAsia="Times New Roman" w:hAnsi="Times New Roman" w:cs="Times New Roman"/>
                <w:sz w:val="24"/>
                <w:szCs w:val="24"/>
                <w:lang w:eastAsia="fr-FR"/>
              </w:rPr>
              <w:t>homopolymère</w:t>
            </w:r>
          </w:p>
        </w:tc>
        <w:tc>
          <w:tcPr>
            <w:tcW w:w="0" w:type="auto"/>
            <w:shd w:val="clear" w:color="auto" w:fill="FFF3E3"/>
            <w:vAlign w:val="center"/>
            <w:hideMark/>
          </w:tcPr>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sz w:val="24"/>
                <w:szCs w:val="24"/>
                <w:lang w:eastAsia="fr-FR"/>
              </w:rPr>
            </w:pPr>
            <w:r w:rsidRPr="000132C3">
              <w:rPr>
                <w:rFonts w:ascii="Times New Roman" w:eastAsia="Times New Roman" w:hAnsi="Times New Roman" w:cs="Times New Roman"/>
                <w:sz w:val="24"/>
                <w:szCs w:val="24"/>
                <w:lang w:eastAsia="fr-FR"/>
              </w:rPr>
              <w:t>cellule musculaire</w:t>
            </w:r>
          </w:p>
        </w:tc>
      </w:tr>
      <w:tr w:rsidR="000132C3" w:rsidRPr="000132C3" w:rsidTr="000132C3">
        <w:trPr>
          <w:tblCellSpacing w:w="15" w:type="dxa"/>
          <w:jc w:val="center"/>
        </w:trPr>
        <w:tc>
          <w:tcPr>
            <w:tcW w:w="0" w:type="auto"/>
            <w:vMerge/>
            <w:shd w:val="clear" w:color="auto" w:fill="FFF3E3"/>
            <w:vAlign w:val="center"/>
            <w:hideMark/>
          </w:tcPr>
          <w:p w:rsidR="000132C3" w:rsidRPr="000132C3" w:rsidRDefault="000132C3" w:rsidP="000132C3">
            <w:pPr>
              <w:spacing w:after="0" w:line="240" w:lineRule="auto"/>
              <w:rPr>
                <w:rFonts w:ascii="Times New Roman" w:eastAsia="Times New Roman" w:hAnsi="Times New Roman" w:cs="Times New Roman"/>
                <w:sz w:val="24"/>
                <w:szCs w:val="24"/>
                <w:lang w:eastAsia="fr-FR"/>
              </w:rPr>
            </w:pPr>
          </w:p>
        </w:tc>
        <w:tc>
          <w:tcPr>
            <w:tcW w:w="0" w:type="auto"/>
            <w:shd w:val="clear" w:color="auto" w:fill="FFF3E3"/>
            <w:vAlign w:val="center"/>
            <w:hideMark/>
          </w:tcPr>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sz w:val="24"/>
                <w:szCs w:val="24"/>
                <w:lang w:val="en-US" w:eastAsia="fr-FR"/>
              </w:rPr>
            </w:pPr>
            <w:r w:rsidRPr="000132C3">
              <w:rPr>
                <w:rFonts w:ascii="Times New Roman" w:eastAsia="Times New Roman" w:hAnsi="Times New Roman" w:cs="Times New Roman"/>
                <w:sz w:val="24"/>
                <w:szCs w:val="24"/>
                <w:lang w:val="en-US" w:eastAsia="fr-FR"/>
              </w:rPr>
              <w:t>GFAP Glial Fibrillary Acidic Protein</w:t>
            </w:r>
          </w:p>
        </w:tc>
        <w:tc>
          <w:tcPr>
            <w:tcW w:w="0" w:type="auto"/>
            <w:shd w:val="clear" w:color="auto" w:fill="FFF3E3"/>
            <w:vAlign w:val="center"/>
            <w:hideMark/>
          </w:tcPr>
          <w:p w:rsidR="000132C3" w:rsidRPr="000132C3" w:rsidRDefault="000132C3" w:rsidP="000132C3">
            <w:pPr>
              <w:spacing w:before="100" w:beforeAutospacing="1" w:after="100" w:afterAutospacing="1" w:line="240" w:lineRule="auto"/>
              <w:jc w:val="center"/>
              <w:rPr>
                <w:rFonts w:ascii="Times New Roman" w:eastAsia="Times New Roman" w:hAnsi="Times New Roman" w:cs="Times New Roman"/>
                <w:sz w:val="24"/>
                <w:szCs w:val="24"/>
                <w:lang w:eastAsia="fr-FR"/>
              </w:rPr>
            </w:pPr>
            <w:r w:rsidRPr="000132C3">
              <w:rPr>
                <w:rFonts w:ascii="Times New Roman" w:eastAsia="Times New Roman" w:hAnsi="Times New Roman" w:cs="Times New Roman"/>
                <w:sz w:val="24"/>
                <w:szCs w:val="24"/>
                <w:lang w:eastAsia="fr-FR"/>
              </w:rPr>
              <w:t>1</w:t>
            </w:r>
          </w:p>
        </w:tc>
        <w:tc>
          <w:tcPr>
            <w:tcW w:w="0" w:type="auto"/>
            <w:shd w:val="clear" w:color="auto" w:fill="FFF3E3"/>
            <w:vAlign w:val="center"/>
            <w:hideMark/>
          </w:tcPr>
          <w:p w:rsidR="000132C3" w:rsidRPr="000132C3" w:rsidRDefault="000132C3" w:rsidP="000132C3">
            <w:pPr>
              <w:spacing w:before="100" w:beforeAutospacing="1" w:after="100" w:afterAutospacing="1" w:line="240" w:lineRule="auto"/>
              <w:jc w:val="center"/>
              <w:rPr>
                <w:rFonts w:ascii="Times New Roman" w:eastAsia="Times New Roman" w:hAnsi="Times New Roman" w:cs="Times New Roman"/>
                <w:sz w:val="24"/>
                <w:szCs w:val="24"/>
                <w:lang w:eastAsia="fr-FR"/>
              </w:rPr>
            </w:pPr>
            <w:r w:rsidRPr="000132C3">
              <w:rPr>
                <w:rFonts w:ascii="Times New Roman" w:eastAsia="Times New Roman" w:hAnsi="Times New Roman" w:cs="Times New Roman"/>
                <w:sz w:val="24"/>
                <w:szCs w:val="24"/>
                <w:lang w:eastAsia="fr-FR"/>
              </w:rPr>
              <w:t>50</w:t>
            </w:r>
          </w:p>
        </w:tc>
        <w:tc>
          <w:tcPr>
            <w:tcW w:w="0" w:type="auto"/>
            <w:shd w:val="clear" w:color="auto" w:fill="FFF3E3"/>
            <w:vAlign w:val="center"/>
            <w:hideMark/>
          </w:tcPr>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sz w:val="24"/>
                <w:szCs w:val="24"/>
                <w:lang w:eastAsia="fr-FR"/>
              </w:rPr>
            </w:pPr>
            <w:r w:rsidRPr="000132C3">
              <w:rPr>
                <w:rFonts w:ascii="Times New Roman" w:eastAsia="Times New Roman" w:hAnsi="Times New Roman" w:cs="Times New Roman"/>
                <w:sz w:val="24"/>
                <w:szCs w:val="24"/>
                <w:lang w:eastAsia="fr-FR"/>
              </w:rPr>
              <w:t>homopolymère</w:t>
            </w:r>
          </w:p>
        </w:tc>
        <w:tc>
          <w:tcPr>
            <w:tcW w:w="0" w:type="auto"/>
            <w:shd w:val="clear" w:color="auto" w:fill="FFF3E3"/>
            <w:vAlign w:val="center"/>
            <w:hideMark/>
          </w:tcPr>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sz w:val="24"/>
                <w:szCs w:val="24"/>
                <w:lang w:eastAsia="fr-FR"/>
              </w:rPr>
            </w:pPr>
            <w:r w:rsidRPr="000132C3">
              <w:rPr>
                <w:rFonts w:ascii="Times New Roman" w:eastAsia="Times New Roman" w:hAnsi="Times New Roman" w:cs="Times New Roman"/>
                <w:sz w:val="24"/>
                <w:szCs w:val="24"/>
                <w:lang w:eastAsia="fr-FR"/>
              </w:rPr>
              <w:t>cellule gliale </w:t>
            </w:r>
          </w:p>
        </w:tc>
      </w:tr>
      <w:tr w:rsidR="000132C3" w:rsidRPr="000132C3" w:rsidTr="000132C3">
        <w:trPr>
          <w:tblCellSpacing w:w="15" w:type="dxa"/>
          <w:jc w:val="center"/>
        </w:trPr>
        <w:tc>
          <w:tcPr>
            <w:tcW w:w="0" w:type="auto"/>
            <w:vMerge/>
            <w:shd w:val="clear" w:color="auto" w:fill="FFF3E3"/>
            <w:vAlign w:val="center"/>
            <w:hideMark/>
          </w:tcPr>
          <w:p w:rsidR="000132C3" w:rsidRPr="000132C3" w:rsidRDefault="000132C3" w:rsidP="000132C3">
            <w:pPr>
              <w:spacing w:after="0" w:line="240" w:lineRule="auto"/>
              <w:rPr>
                <w:rFonts w:ascii="Times New Roman" w:eastAsia="Times New Roman" w:hAnsi="Times New Roman" w:cs="Times New Roman"/>
                <w:sz w:val="24"/>
                <w:szCs w:val="24"/>
                <w:lang w:eastAsia="fr-FR"/>
              </w:rPr>
            </w:pPr>
          </w:p>
        </w:tc>
        <w:tc>
          <w:tcPr>
            <w:tcW w:w="0" w:type="auto"/>
            <w:shd w:val="clear" w:color="auto" w:fill="FFF3E3"/>
            <w:vAlign w:val="center"/>
            <w:hideMark/>
          </w:tcPr>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sz w:val="24"/>
                <w:szCs w:val="24"/>
                <w:lang w:eastAsia="fr-FR"/>
              </w:rPr>
            </w:pPr>
            <w:proofErr w:type="spellStart"/>
            <w:r w:rsidRPr="000132C3">
              <w:rPr>
                <w:rFonts w:ascii="Times New Roman" w:eastAsia="Times New Roman" w:hAnsi="Times New Roman" w:cs="Times New Roman"/>
                <w:sz w:val="24"/>
                <w:szCs w:val="24"/>
                <w:lang w:eastAsia="fr-FR"/>
              </w:rPr>
              <w:t>périphérine</w:t>
            </w:r>
            <w:proofErr w:type="spellEnd"/>
          </w:p>
        </w:tc>
        <w:tc>
          <w:tcPr>
            <w:tcW w:w="0" w:type="auto"/>
            <w:shd w:val="clear" w:color="auto" w:fill="FFF3E3"/>
            <w:vAlign w:val="center"/>
            <w:hideMark/>
          </w:tcPr>
          <w:p w:rsidR="000132C3" w:rsidRPr="000132C3" w:rsidRDefault="000132C3" w:rsidP="000132C3">
            <w:pPr>
              <w:spacing w:before="100" w:beforeAutospacing="1" w:after="100" w:afterAutospacing="1" w:line="240" w:lineRule="auto"/>
              <w:jc w:val="center"/>
              <w:rPr>
                <w:rFonts w:ascii="Times New Roman" w:eastAsia="Times New Roman" w:hAnsi="Times New Roman" w:cs="Times New Roman"/>
                <w:sz w:val="24"/>
                <w:szCs w:val="24"/>
                <w:lang w:eastAsia="fr-FR"/>
              </w:rPr>
            </w:pPr>
            <w:r w:rsidRPr="000132C3">
              <w:rPr>
                <w:rFonts w:ascii="Times New Roman" w:eastAsia="Times New Roman" w:hAnsi="Times New Roman" w:cs="Times New Roman"/>
                <w:sz w:val="24"/>
                <w:szCs w:val="24"/>
                <w:lang w:eastAsia="fr-FR"/>
              </w:rPr>
              <w:t>1</w:t>
            </w:r>
          </w:p>
        </w:tc>
        <w:tc>
          <w:tcPr>
            <w:tcW w:w="0" w:type="auto"/>
            <w:shd w:val="clear" w:color="auto" w:fill="FFF3E3"/>
            <w:vAlign w:val="center"/>
            <w:hideMark/>
          </w:tcPr>
          <w:p w:rsidR="000132C3" w:rsidRPr="000132C3" w:rsidRDefault="000132C3" w:rsidP="000132C3">
            <w:pPr>
              <w:spacing w:before="100" w:beforeAutospacing="1" w:after="100" w:afterAutospacing="1" w:line="240" w:lineRule="auto"/>
              <w:jc w:val="center"/>
              <w:rPr>
                <w:rFonts w:ascii="Times New Roman" w:eastAsia="Times New Roman" w:hAnsi="Times New Roman" w:cs="Times New Roman"/>
                <w:sz w:val="24"/>
                <w:szCs w:val="24"/>
                <w:lang w:eastAsia="fr-FR"/>
              </w:rPr>
            </w:pPr>
            <w:r w:rsidRPr="000132C3">
              <w:rPr>
                <w:rFonts w:ascii="Times New Roman" w:eastAsia="Times New Roman" w:hAnsi="Times New Roman" w:cs="Times New Roman"/>
                <w:sz w:val="24"/>
                <w:szCs w:val="24"/>
                <w:lang w:eastAsia="fr-FR"/>
              </w:rPr>
              <w:t>57</w:t>
            </w:r>
          </w:p>
        </w:tc>
        <w:tc>
          <w:tcPr>
            <w:tcW w:w="0" w:type="auto"/>
            <w:shd w:val="clear" w:color="auto" w:fill="FFF3E3"/>
            <w:vAlign w:val="center"/>
            <w:hideMark/>
          </w:tcPr>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sz w:val="24"/>
                <w:szCs w:val="24"/>
                <w:lang w:eastAsia="fr-FR"/>
              </w:rPr>
            </w:pPr>
            <w:r w:rsidRPr="000132C3">
              <w:rPr>
                <w:rFonts w:ascii="Times New Roman" w:eastAsia="Times New Roman" w:hAnsi="Times New Roman" w:cs="Times New Roman"/>
                <w:sz w:val="24"/>
                <w:szCs w:val="24"/>
                <w:lang w:eastAsia="fr-FR"/>
              </w:rPr>
              <w:t>homopolymère</w:t>
            </w:r>
          </w:p>
        </w:tc>
        <w:tc>
          <w:tcPr>
            <w:tcW w:w="0" w:type="auto"/>
            <w:shd w:val="clear" w:color="auto" w:fill="FFF3E3"/>
            <w:vAlign w:val="center"/>
            <w:hideMark/>
          </w:tcPr>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sz w:val="24"/>
                <w:szCs w:val="24"/>
                <w:lang w:eastAsia="fr-FR"/>
              </w:rPr>
            </w:pPr>
            <w:r w:rsidRPr="000132C3">
              <w:rPr>
                <w:rFonts w:ascii="Times New Roman" w:eastAsia="Times New Roman" w:hAnsi="Times New Roman" w:cs="Times New Roman"/>
                <w:sz w:val="24"/>
                <w:szCs w:val="24"/>
                <w:lang w:eastAsia="fr-FR"/>
              </w:rPr>
              <w:t>neurones</w:t>
            </w:r>
          </w:p>
        </w:tc>
      </w:tr>
      <w:tr w:rsidR="000132C3" w:rsidRPr="000132C3" w:rsidTr="000132C3">
        <w:trPr>
          <w:tblCellSpacing w:w="15" w:type="dxa"/>
          <w:jc w:val="center"/>
        </w:trPr>
        <w:tc>
          <w:tcPr>
            <w:tcW w:w="0" w:type="auto"/>
            <w:vMerge/>
            <w:shd w:val="clear" w:color="auto" w:fill="FFF3E3"/>
            <w:vAlign w:val="center"/>
            <w:hideMark/>
          </w:tcPr>
          <w:p w:rsidR="000132C3" w:rsidRPr="000132C3" w:rsidRDefault="000132C3" w:rsidP="000132C3">
            <w:pPr>
              <w:spacing w:after="0" w:line="240" w:lineRule="auto"/>
              <w:rPr>
                <w:rFonts w:ascii="Times New Roman" w:eastAsia="Times New Roman" w:hAnsi="Times New Roman" w:cs="Times New Roman"/>
                <w:sz w:val="24"/>
                <w:szCs w:val="24"/>
                <w:lang w:eastAsia="fr-FR"/>
              </w:rPr>
            </w:pPr>
          </w:p>
        </w:tc>
        <w:tc>
          <w:tcPr>
            <w:tcW w:w="0" w:type="auto"/>
            <w:shd w:val="clear" w:color="auto" w:fill="FFF3E3"/>
            <w:vAlign w:val="center"/>
            <w:hideMark/>
          </w:tcPr>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sz w:val="24"/>
                <w:szCs w:val="24"/>
                <w:lang w:eastAsia="fr-FR"/>
              </w:rPr>
            </w:pPr>
            <w:proofErr w:type="spellStart"/>
            <w:r w:rsidRPr="000132C3">
              <w:rPr>
                <w:rFonts w:ascii="Times New Roman" w:eastAsia="Times New Roman" w:hAnsi="Times New Roman" w:cs="Times New Roman"/>
                <w:sz w:val="24"/>
                <w:szCs w:val="24"/>
                <w:lang w:eastAsia="fr-FR"/>
              </w:rPr>
              <w:t>synémine</w:t>
            </w:r>
            <w:proofErr w:type="spellEnd"/>
          </w:p>
        </w:tc>
        <w:tc>
          <w:tcPr>
            <w:tcW w:w="0" w:type="auto"/>
            <w:shd w:val="clear" w:color="auto" w:fill="FFF3E3"/>
            <w:vAlign w:val="center"/>
            <w:hideMark/>
          </w:tcPr>
          <w:p w:rsidR="000132C3" w:rsidRPr="000132C3" w:rsidRDefault="000132C3" w:rsidP="000132C3">
            <w:pPr>
              <w:spacing w:before="100" w:beforeAutospacing="1" w:after="100" w:afterAutospacing="1" w:line="240" w:lineRule="auto"/>
              <w:jc w:val="center"/>
              <w:rPr>
                <w:rFonts w:ascii="Times New Roman" w:eastAsia="Times New Roman" w:hAnsi="Times New Roman" w:cs="Times New Roman"/>
                <w:sz w:val="24"/>
                <w:szCs w:val="24"/>
                <w:lang w:eastAsia="fr-FR"/>
              </w:rPr>
            </w:pPr>
            <w:r w:rsidRPr="000132C3">
              <w:rPr>
                <w:rFonts w:ascii="Times New Roman" w:eastAsia="Times New Roman" w:hAnsi="Times New Roman" w:cs="Times New Roman"/>
                <w:sz w:val="24"/>
                <w:szCs w:val="24"/>
                <w:lang w:eastAsia="fr-FR"/>
              </w:rPr>
              <w:t>1</w:t>
            </w:r>
          </w:p>
        </w:tc>
        <w:tc>
          <w:tcPr>
            <w:tcW w:w="0" w:type="auto"/>
            <w:shd w:val="clear" w:color="auto" w:fill="FFF3E3"/>
            <w:vAlign w:val="center"/>
            <w:hideMark/>
          </w:tcPr>
          <w:p w:rsidR="000132C3" w:rsidRPr="000132C3" w:rsidRDefault="000132C3" w:rsidP="000132C3">
            <w:pPr>
              <w:spacing w:before="100" w:beforeAutospacing="1" w:after="100" w:afterAutospacing="1" w:line="240" w:lineRule="auto"/>
              <w:jc w:val="center"/>
              <w:rPr>
                <w:rFonts w:ascii="Times New Roman" w:eastAsia="Times New Roman" w:hAnsi="Times New Roman" w:cs="Times New Roman"/>
                <w:sz w:val="24"/>
                <w:szCs w:val="24"/>
                <w:lang w:eastAsia="fr-FR"/>
              </w:rPr>
            </w:pPr>
            <w:r w:rsidRPr="000132C3">
              <w:rPr>
                <w:rFonts w:ascii="Times New Roman" w:eastAsia="Times New Roman" w:hAnsi="Times New Roman" w:cs="Times New Roman"/>
                <w:sz w:val="24"/>
                <w:szCs w:val="24"/>
                <w:lang w:eastAsia="fr-FR"/>
              </w:rPr>
              <w:t>190</w:t>
            </w:r>
          </w:p>
        </w:tc>
        <w:tc>
          <w:tcPr>
            <w:tcW w:w="0" w:type="auto"/>
            <w:shd w:val="clear" w:color="auto" w:fill="FFF3E3"/>
            <w:vAlign w:val="center"/>
            <w:hideMark/>
          </w:tcPr>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sz w:val="24"/>
                <w:szCs w:val="24"/>
                <w:lang w:eastAsia="fr-FR"/>
              </w:rPr>
            </w:pPr>
            <w:r w:rsidRPr="000132C3">
              <w:rPr>
                <w:rFonts w:ascii="Times New Roman" w:eastAsia="Times New Roman" w:hAnsi="Times New Roman" w:cs="Times New Roman"/>
                <w:sz w:val="24"/>
                <w:szCs w:val="24"/>
                <w:lang w:eastAsia="fr-FR"/>
              </w:rPr>
              <w:t>avec membre de classe 3</w:t>
            </w:r>
          </w:p>
        </w:tc>
        <w:tc>
          <w:tcPr>
            <w:tcW w:w="0" w:type="auto"/>
            <w:shd w:val="clear" w:color="auto" w:fill="FFF3E3"/>
            <w:vAlign w:val="center"/>
            <w:hideMark/>
          </w:tcPr>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sz w:val="24"/>
                <w:szCs w:val="24"/>
                <w:lang w:eastAsia="fr-FR"/>
              </w:rPr>
            </w:pPr>
            <w:r w:rsidRPr="000132C3">
              <w:rPr>
                <w:rFonts w:ascii="Times New Roman" w:eastAsia="Times New Roman" w:hAnsi="Times New Roman" w:cs="Times New Roman"/>
                <w:sz w:val="24"/>
                <w:szCs w:val="24"/>
                <w:lang w:eastAsia="fr-FR"/>
              </w:rPr>
              <w:t>cellules musculaires</w:t>
            </w:r>
          </w:p>
        </w:tc>
      </w:tr>
      <w:tr w:rsidR="000132C3" w:rsidRPr="000132C3" w:rsidTr="000132C3">
        <w:trPr>
          <w:tblCellSpacing w:w="15" w:type="dxa"/>
          <w:jc w:val="center"/>
        </w:trPr>
        <w:tc>
          <w:tcPr>
            <w:tcW w:w="0" w:type="auto"/>
            <w:vMerge/>
            <w:shd w:val="clear" w:color="auto" w:fill="FFF3E3"/>
            <w:vAlign w:val="center"/>
            <w:hideMark/>
          </w:tcPr>
          <w:p w:rsidR="000132C3" w:rsidRPr="000132C3" w:rsidRDefault="000132C3" w:rsidP="000132C3">
            <w:pPr>
              <w:spacing w:after="0" w:line="240" w:lineRule="auto"/>
              <w:rPr>
                <w:rFonts w:ascii="Times New Roman" w:eastAsia="Times New Roman" w:hAnsi="Times New Roman" w:cs="Times New Roman"/>
                <w:sz w:val="24"/>
                <w:szCs w:val="24"/>
                <w:lang w:eastAsia="fr-FR"/>
              </w:rPr>
            </w:pPr>
          </w:p>
        </w:tc>
        <w:tc>
          <w:tcPr>
            <w:tcW w:w="0" w:type="auto"/>
            <w:shd w:val="clear" w:color="auto" w:fill="FFF3E3"/>
            <w:vAlign w:val="center"/>
            <w:hideMark/>
          </w:tcPr>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sz w:val="24"/>
                <w:szCs w:val="24"/>
                <w:lang w:eastAsia="fr-FR"/>
              </w:rPr>
            </w:pPr>
            <w:proofErr w:type="spellStart"/>
            <w:r w:rsidRPr="000132C3">
              <w:rPr>
                <w:rFonts w:ascii="Times New Roman" w:eastAsia="Times New Roman" w:hAnsi="Times New Roman" w:cs="Times New Roman"/>
                <w:sz w:val="24"/>
                <w:szCs w:val="24"/>
                <w:lang w:eastAsia="fr-FR"/>
              </w:rPr>
              <w:t>vimentine</w:t>
            </w:r>
            <w:proofErr w:type="spellEnd"/>
          </w:p>
        </w:tc>
        <w:tc>
          <w:tcPr>
            <w:tcW w:w="0" w:type="auto"/>
            <w:shd w:val="clear" w:color="auto" w:fill="FFF3E3"/>
            <w:vAlign w:val="center"/>
            <w:hideMark/>
          </w:tcPr>
          <w:p w:rsidR="000132C3" w:rsidRPr="000132C3" w:rsidRDefault="000132C3" w:rsidP="000132C3">
            <w:pPr>
              <w:spacing w:before="100" w:beforeAutospacing="1" w:after="100" w:afterAutospacing="1" w:line="240" w:lineRule="auto"/>
              <w:jc w:val="center"/>
              <w:rPr>
                <w:rFonts w:ascii="Times New Roman" w:eastAsia="Times New Roman" w:hAnsi="Times New Roman" w:cs="Times New Roman"/>
                <w:sz w:val="24"/>
                <w:szCs w:val="24"/>
                <w:lang w:eastAsia="fr-FR"/>
              </w:rPr>
            </w:pPr>
            <w:r w:rsidRPr="000132C3">
              <w:rPr>
                <w:rFonts w:ascii="Times New Roman" w:eastAsia="Times New Roman" w:hAnsi="Times New Roman" w:cs="Times New Roman"/>
                <w:sz w:val="24"/>
                <w:szCs w:val="24"/>
                <w:lang w:eastAsia="fr-FR"/>
              </w:rPr>
              <w:t>1</w:t>
            </w:r>
          </w:p>
        </w:tc>
        <w:tc>
          <w:tcPr>
            <w:tcW w:w="0" w:type="auto"/>
            <w:shd w:val="clear" w:color="auto" w:fill="FFF3E3"/>
            <w:vAlign w:val="center"/>
            <w:hideMark/>
          </w:tcPr>
          <w:p w:rsidR="000132C3" w:rsidRPr="000132C3" w:rsidRDefault="000132C3" w:rsidP="000132C3">
            <w:pPr>
              <w:spacing w:before="100" w:beforeAutospacing="1" w:after="100" w:afterAutospacing="1" w:line="240" w:lineRule="auto"/>
              <w:jc w:val="center"/>
              <w:rPr>
                <w:rFonts w:ascii="Times New Roman" w:eastAsia="Times New Roman" w:hAnsi="Times New Roman" w:cs="Times New Roman"/>
                <w:sz w:val="24"/>
                <w:szCs w:val="24"/>
                <w:lang w:eastAsia="fr-FR"/>
              </w:rPr>
            </w:pPr>
            <w:r w:rsidRPr="000132C3">
              <w:rPr>
                <w:rFonts w:ascii="Times New Roman" w:eastAsia="Times New Roman" w:hAnsi="Times New Roman" w:cs="Times New Roman"/>
                <w:sz w:val="24"/>
                <w:szCs w:val="24"/>
                <w:lang w:eastAsia="fr-FR"/>
              </w:rPr>
              <w:t>54</w:t>
            </w:r>
          </w:p>
        </w:tc>
        <w:tc>
          <w:tcPr>
            <w:tcW w:w="0" w:type="auto"/>
            <w:shd w:val="clear" w:color="auto" w:fill="FFF3E3"/>
            <w:vAlign w:val="center"/>
            <w:hideMark/>
          </w:tcPr>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sz w:val="24"/>
                <w:szCs w:val="24"/>
                <w:lang w:eastAsia="fr-FR"/>
              </w:rPr>
            </w:pPr>
            <w:r w:rsidRPr="000132C3">
              <w:rPr>
                <w:rFonts w:ascii="Times New Roman" w:eastAsia="Times New Roman" w:hAnsi="Times New Roman" w:cs="Times New Roman"/>
                <w:sz w:val="24"/>
                <w:szCs w:val="24"/>
                <w:lang w:eastAsia="fr-FR"/>
              </w:rPr>
              <w:t xml:space="preserve">homo ou </w:t>
            </w:r>
            <w:proofErr w:type="spellStart"/>
            <w:r w:rsidRPr="000132C3">
              <w:rPr>
                <w:rFonts w:ascii="Times New Roman" w:eastAsia="Times New Roman" w:hAnsi="Times New Roman" w:cs="Times New Roman"/>
                <w:sz w:val="24"/>
                <w:szCs w:val="24"/>
                <w:lang w:eastAsia="fr-FR"/>
              </w:rPr>
              <w:t>hétero</w:t>
            </w:r>
            <w:proofErr w:type="spellEnd"/>
          </w:p>
        </w:tc>
        <w:tc>
          <w:tcPr>
            <w:tcW w:w="0" w:type="auto"/>
            <w:shd w:val="clear" w:color="auto" w:fill="FFF3E3"/>
            <w:vAlign w:val="center"/>
            <w:hideMark/>
          </w:tcPr>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sz w:val="24"/>
                <w:szCs w:val="24"/>
                <w:lang w:eastAsia="fr-FR"/>
              </w:rPr>
            </w:pPr>
            <w:r w:rsidRPr="000132C3">
              <w:rPr>
                <w:rFonts w:ascii="Times New Roman" w:eastAsia="Times New Roman" w:hAnsi="Times New Roman" w:cs="Times New Roman"/>
                <w:sz w:val="24"/>
                <w:szCs w:val="24"/>
                <w:lang w:eastAsia="fr-FR"/>
              </w:rPr>
              <w:t>fibroblastes</w:t>
            </w:r>
          </w:p>
        </w:tc>
      </w:tr>
      <w:tr w:rsidR="000132C3" w:rsidRPr="000132C3" w:rsidTr="000132C3">
        <w:trPr>
          <w:tblCellSpacing w:w="15" w:type="dxa"/>
          <w:jc w:val="center"/>
        </w:trPr>
        <w:tc>
          <w:tcPr>
            <w:tcW w:w="0" w:type="auto"/>
            <w:vMerge w:val="restart"/>
            <w:shd w:val="clear" w:color="auto" w:fill="FFF3E3"/>
            <w:hideMark/>
          </w:tcPr>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sz w:val="24"/>
                <w:szCs w:val="24"/>
                <w:lang w:eastAsia="fr-FR"/>
              </w:rPr>
            </w:pPr>
            <w:r w:rsidRPr="000132C3">
              <w:rPr>
                <w:rFonts w:ascii="Times New Roman" w:eastAsia="Times New Roman" w:hAnsi="Times New Roman" w:cs="Times New Roman"/>
                <w:sz w:val="24"/>
                <w:szCs w:val="24"/>
                <w:lang w:eastAsia="fr-FR"/>
              </w:rPr>
              <w:t>4</w:t>
            </w:r>
          </w:p>
        </w:tc>
        <w:tc>
          <w:tcPr>
            <w:tcW w:w="0" w:type="auto"/>
            <w:shd w:val="clear" w:color="auto" w:fill="FFF3E3"/>
            <w:vAlign w:val="center"/>
            <w:hideMark/>
          </w:tcPr>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sz w:val="24"/>
                <w:szCs w:val="24"/>
                <w:lang w:eastAsia="fr-FR"/>
              </w:rPr>
            </w:pPr>
            <w:proofErr w:type="spellStart"/>
            <w:r w:rsidRPr="000132C3">
              <w:rPr>
                <w:rFonts w:ascii="Times New Roman" w:eastAsia="Times New Roman" w:hAnsi="Times New Roman" w:cs="Times New Roman"/>
                <w:sz w:val="24"/>
                <w:szCs w:val="24"/>
                <w:lang w:eastAsia="fr-FR"/>
              </w:rPr>
              <w:t>neurofilament</w:t>
            </w:r>
            <w:proofErr w:type="spellEnd"/>
            <w:r w:rsidRPr="000132C3">
              <w:rPr>
                <w:rFonts w:ascii="Times New Roman" w:eastAsia="Times New Roman" w:hAnsi="Times New Roman" w:cs="Times New Roman"/>
                <w:sz w:val="24"/>
                <w:szCs w:val="24"/>
                <w:lang w:eastAsia="fr-FR"/>
              </w:rPr>
              <w:t xml:space="preserve"> L, M et H</w:t>
            </w:r>
          </w:p>
        </w:tc>
        <w:tc>
          <w:tcPr>
            <w:tcW w:w="0" w:type="auto"/>
            <w:shd w:val="clear" w:color="auto" w:fill="FFF3E3"/>
            <w:vAlign w:val="center"/>
            <w:hideMark/>
          </w:tcPr>
          <w:p w:rsidR="000132C3" w:rsidRPr="000132C3" w:rsidRDefault="000132C3" w:rsidP="000132C3">
            <w:pPr>
              <w:spacing w:before="100" w:beforeAutospacing="1" w:after="100" w:afterAutospacing="1" w:line="240" w:lineRule="auto"/>
              <w:jc w:val="center"/>
              <w:rPr>
                <w:rFonts w:ascii="Times New Roman" w:eastAsia="Times New Roman" w:hAnsi="Times New Roman" w:cs="Times New Roman"/>
                <w:sz w:val="24"/>
                <w:szCs w:val="24"/>
                <w:lang w:eastAsia="fr-FR"/>
              </w:rPr>
            </w:pPr>
            <w:r w:rsidRPr="000132C3">
              <w:rPr>
                <w:rFonts w:ascii="Times New Roman" w:eastAsia="Times New Roman" w:hAnsi="Times New Roman" w:cs="Times New Roman"/>
                <w:sz w:val="24"/>
                <w:szCs w:val="24"/>
                <w:lang w:eastAsia="fr-FR"/>
              </w:rPr>
              <w:t>3</w:t>
            </w:r>
          </w:p>
        </w:tc>
        <w:tc>
          <w:tcPr>
            <w:tcW w:w="0" w:type="auto"/>
            <w:shd w:val="clear" w:color="auto" w:fill="FFF3E3"/>
            <w:vAlign w:val="center"/>
            <w:hideMark/>
          </w:tcPr>
          <w:p w:rsidR="000132C3" w:rsidRPr="000132C3" w:rsidRDefault="000132C3" w:rsidP="000132C3">
            <w:pPr>
              <w:spacing w:before="100" w:beforeAutospacing="1" w:after="100" w:afterAutospacing="1" w:line="240" w:lineRule="auto"/>
              <w:jc w:val="center"/>
              <w:rPr>
                <w:rFonts w:ascii="Times New Roman" w:eastAsia="Times New Roman" w:hAnsi="Times New Roman" w:cs="Times New Roman"/>
                <w:sz w:val="24"/>
                <w:szCs w:val="24"/>
                <w:lang w:eastAsia="fr-FR"/>
              </w:rPr>
            </w:pPr>
            <w:r w:rsidRPr="000132C3">
              <w:rPr>
                <w:rFonts w:ascii="Times New Roman" w:eastAsia="Times New Roman" w:hAnsi="Times New Roman" w:cs="Times New Roman"/>
                <w:sz w:val="24"/>
                <w:szCs w:val="24"/>
                <w:lang w:eastAsia="fr-FR"/>
              </w:rPr>
              <w:t>70-200</w:t>
            </w:r>
          </w:p>
        </w:tc>
        <w:tc>
          <w:tcPr>
            <w:tcW w:w="0" w:type="auto"/>
            <w:shd w:val="clear" w:color="auto" w:fill="FFF3E3"/>
            <w:vAlign w:val="center"/>
            <w:hideMark/>
          </w:tcPr>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sz w:val="24"/>
                <w:szCs w:val="24"/>
                <w:lang w:eastAsia="fr-FR"/>
              </w:rPr>
            </w:pPr>
            <w:r w:rsidRPr="000132C3">
              <w:rPr>
                <w:rFonts w:ascii="Times New Roman" w:eastAsia="Times New Roman" w:hAnsi="Times New Roman" w:cs="Times New Roman"/>
                <w:sz w:val="24"/>
                <w:szCs w:val="24"/>
                <w:lang w:eastAsia="fr-FR"/>
              </w:rPr>
              <w:t>avec L, M ou H de cette classe</w:t>
            </w:r>
          </w:p>
        </w:tc>
        <w:tc>
          <w:tcPr>
            <w:tcW w:w="0" w:type="auto"/>
            <w:shd w:val="clear" w:color="auto" w:fill="FFF3E3"/>
            <w:vAlign w:val="center"/>
            <w:hideMark/>
          </w:tcPr>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sz w:val="24"/>
                <w:szCs w:val="24"/>
                <w:lang w:eastAsia="fr-FR"/>
              </w:rPr>
            </w:pPr>
            <w:r w:rsidRPr="000132C3">
              <w:rPr>
                <w:rFonts w:ascii="Times New Roman" w:eastAsia="Times New Roman" w:hAnsi="Times New Roman" w:cs="Times New Roman"/>
                <w:sz w:val="24"/>
                <w:szCs w:val="24"/>
                <w:lang w:eastAsia="fr-FR"/>
              </w:rPr>
              <w:t>neurones</w:t>
            </w:r>
          </w:p>
        </w:tc>
      </w:tr>
      <w:tr w:rsidR="000132C3" w:rsidRPr="000132C3" w:rsidTr="000132C3">
        <w:trPr>
          <w:tblCellSpacing w:w="15" w:type="dxa"/>
          <w:jc w:val="center"/>
        </w:trPr>
        <w:tc>
          <w:tcPr>
            <w:tcW w:w="0" w:type="auto"/>
            <w:vMerge/>
            <w:shd w:val="clear" w:color="auto" w:fill="FFF3E3"/>
            <w:vAlign w:val="center"/>
            <w:hideMark/>
          </w:tcPr>
          <w:p w:rsidR="000132C3" w:rsidRPr="000132C3" w:rsidRDefault="000132C3" w:rsidP="000132C3">
            <w:pPr>
              <w:spacing w:after="0" w:line="240" w:lineRule="auto"/>
              <w:rPr>
                <w:rFonts w:ascii="Times New Roman" w:eastAsia="Times New Roman" w:hAnsi="Times New Roman" w:cs="Times New Roman"/>
                <w:sz w:val="24"/>
                <w:szCs w:val="24"/>
                <w:lang w:eastAsia="fr-FR"/>
              </w:rPr>
            </w:pPr>
          </w:p>
        </w:tc>
        <w:tc>
          <w:tcPr>
            <w:tcW w:w="0" w:type="auto"/>
            <w:shd w:val="clear" w:color="auto" w:fill="FFF3E3"/>
            <w:vAlign w:val="center"/>
            <w:hideMark/>
          </w:tcPr>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sz w:val="24"/>
                <w:szCs w:val="24"/>
                <w:lang w:eastAsia="fr-FR"/>
              </w:rPr>
            </w:pPr>
            <w:r w:rsidRPr="000132C3">
              <w:rPr>
                <w:rFonts w:ascii="Times New Roman" w:eastAsia="Times New Roman" w:hAnsi="Times New Roman" w:cs="Times New Roman"/>
                <w:sz w:val="24"/>
                <w:szCs w:val="24"/>
                <w:lang w:eastAsia="fr-FR"/>
              </w:rPr>
              <w:t>alpha-</w:t>
            </w:r>
            <w:proofErr w:type="spellStart"/>
            <w:r w:rsidRPr="000132C3">
              <w:rPr>
                <w:rFonts w:ascii="Times New Roman" w:eastAsia="Times New Roman" w:hAnsi="Times New Roman" w:cs="Times New Roman"/>
                <w:sz w:val="24"/>
                <w:szCs w:val="24"/>
                <w:lang w:eastAsia="fr-FR"/>
              </w:rPr>
              <w:t>internexine</w:t>
            </w:r>
            <w:proofErr w:type="spellEnd"/>
          </w:p>
        </w:tc>
        <w:tc>
          <w:tcPr>
            <w:tcW w:w="0" w:type="auto"/>
            <w:shd w:val="clear" w:color="auto" w:fill="FFF3E3"/>
            <w:vAlign w:val="center"/>
            <w:hideMark/>
          </w:tcPr>
          <w:p w:rsidR="000132C3" w:rsidRPr="000132C3" w:rsidRDefault="000132C3" w:rsidP="000132C3">
            <w:pPr>
              <w:spacing w:before="100" w:beforeAutospacing="1" w:after="100" w:afterAutospacing="1" w:line="240" w:lineRule="auto"/>
              <w:jc w:val="center"/>
              <w:rPr>
                <w:rFonts w:ascii="Times New Roman" w:eastAsia="Times New Roman" w:hAnsi="Times New Roman" w:cs="Times New Roman"/>
                <w:sz w:val="24"/>
                <w:szCs w:val="24"/>
                <w:lang w:eastAsia="fr-FR"/>
              </w:rPr>
            </w:pPr>
            <w:r w:rsidRPr="000132C3">
              <w:rPr>
                <w:rFonts w:ascii="Times New Roman" w:eastAsia="Times New Roman" w:hAnsi="Times New Roman" w:cs="Times New Roman"/>
                <w:sz w:val="24"/>
                <w:szCs w:val="24"/>
                <w:lang w:eastAsia="fr-FR"/>
              </w:rPr>
              <w:t>1</w:t>
            </w:r>
          </w:p>
        </w:tc>
        <w:tc>
          <w:tcPr>
            <w:tcW w:w="0" w:type="auto"/>
            <w:shd w:val="clear" w:color="auto" w:fill="FFF3E3"/>
            <w:vAlign w:val="center"/>
            <w:hideMark/>
          </w:tcPr>
          <w:p w:rsidR="000132C3" w:rsidRPr="000132C3" w:rsidRDefault="000132C3" w:rsidP="000132C3">
            <w:pPr>
              <w:spacing w:before="100" w:beforeAutospacing="1" w:after="100" w:afterAutospacing="1" w:line="240" w:lineRule="auto"/>
              <w:jc w:val="center"/>
              <w:rPr>
                <w:rFonts w:ascii="Times New Roman" w:eastAsia="Times New Roman" w:hAnsi="Times New Roman" w:cs="Times New Roman"/>
                <w:sz w:val="24"/>
                <w:szCs w:val="24"/>
                <w:lang w:eastAsia="fr-FR"/>
              </w:rPr>
            </w:pPr>
            <w:r w:rsidRPr="000132C3">
              <w:rPr>
                <w:rFonts w:ascii="Times New Roman" w:eastAsia="Times New Roman" w:hAnsi="Times New Roman" w:cs="Times New Roman"/>
                <w:sz w:val="24"/>
                <w:szCs w:val="24"/>
                <w:lang w:eastAsia="fr-FR"/>
              </w:rPr>
              <w:t>55</w:t>
            </w:r>
          </w:p>
        </w:tc>
        <w:tc>
          <w:tcPr>
            <w:tcW w:w="0" w:type="auto"/>
            <w:shd w:val="clear" w:color="auto" w:fill="FFF3E3"/>
            <w:vAlign w:val="center"/>
            <w:hideMark/>
          </w:tcPr>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sz w:val="24"/>
                <w:szCs w:val="24"/>
                <w:lang w:eastAsia="fr-FR"/>
              </w:rPr>
            </w:pPr>
            <w:r w:rsidRPr="000132C3">
              <w:rPr>
                <w:rFonts w:ascii="Times New Roman" w:eastAsia="Times New Roman" w:hAnsi="Times New Roman" w:cs="Times New Roman"/>
                <w:sz w:val="24"/>
                <w:szCs w:val="24"/>
                <w:lang w:eastAsia="fr-FR"/>
              </w:rPr>
              <w:t>homopolymère</w:t>
            </w:r>
          </w:p>
        </w:tc>
        <w:tc>
          <w:tcPr>
            <w:tcW w:w="0" w:type="auto"/>
            <w:shd w:val="clear" w:color="auto" w:fill="FFF3E3"/>
            <w:vAlign w:val="center"/>
            <w:hideMark/>
          </w:tcPr>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sz w:val="24"/>
                <w:szCs w:val="24"/>
                <w:lang w:eastAsia="fr-FR"/>
              </w:rPr>
            </w:pPr>
            <w:r w:rsidRPr="000132C3">
              <w:rPr>
                <w:rFonts w:ascii="Times New Roman" w:eastAsia="Times New Roman" w:hAnsi="Times New Roman" w:cs="Times New Roman"/>
                <w:sz w:val="24"/>
                <w:szCs w:val="24"/>
                <w:lang w:eastAsia="fr-FR"/>
              </w:rPr>
              <w:t>neurones embryonnaires</w:t>
            </w:r>
          </w:p>
        </w:tc>
      </w:tr>
      <w:tr w:rsidR="000132C3" w:rsidRPr="000132C3" w:rsidTr="000132C3">
        <w:trPr>
          <w:tblCellSpacing w:w="15" w:type="dxa"/>
          <w:jc w:val="center"/>
        </w:trPr>
        <w:tc>
          <w:tcPr>
            <w:tcW w:w="0" w:type="auto"/>
            <w:shd w:val="clear" w:color="auto" w:fill="FFF3E3"/>
            <w:hideMark/>
          </w:tcPr>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sz w:val="24"/>
                <w:szCs w:val="24"/>
                <w:lang w:eastAsia="fr-FR"/>
              </w:rPr>
            </w:pPr>
            <w:r w:rsidRPr="000132C3">
              <w:rPr>
                <w:rFonts w:ascii="Times New Roman" w:eastAsia="Times New Roman" w:hAnsi="Times New Roman" w:cs="Times New Roman"/>
                <w:sz w:val="24"/>
                <w:szCs w:val="24"/>
                <w:lang w:eastAsia="fr-FR"/>
              </w:rPr>
              <w:t>5</w:t>
            </w:r>
          </w:p>
        </w:tc>
        <w:tc>
          <w:tcPr>
            <w:tcW w:w="0" w:type="auto"/>
            <w:shd w:val="clear" w:color="auto" w:fill="FFF3E3"/>
            <w:vAlign w:val="center"/>
            <w:hideMark/>
          </w:tcPr>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sz w:val="24"/>
                <w:szCs w:val="24"/>
                <w:lang w:eastAsia="fr-FR"/>
              </w:rPr>
            </w:pPr>
            <w:r w:rsidRPr="000132C3">
              <w:rPr>
                <w:rFonts w:ascii="Times New Roman" w:eastAsia="Times New Roman" w:hAnsi="Times New Roman" w:cs="Times New Roman"/>
                <w:sz w:val="24"/>
                <w:szCs w:val="24"/>
                <w:lang w:eastAsia="fr-FR"/>
              </w:rPr>
              <w:t>lamine</w:t>
            </w:r>
          </w:p>
        </w:tc>
        <w:tc>
          <w:tcPr>
            <w:tcW w:w="0" w:type="auto"/>
            <w:shd w:val="clear" w:color="auto" w:fill="FFF3E3"/>
            <w:vAlign w:val="center"/>
            <w:hideMark/>
          </w:tcPr>
          <w:p w:rsidR="000132C3" w:rsidRPr="000132C3" w:rsidRDefault="000132C3" w:rsidP="000132C3">
            <w:pPr>
              <w:spacing w:before="100" w:beforeAutospacing="1" w:after="100" w:afterAutospacing="1" w:line="240" w:lineRule="auto"/>
              <w:jc w:val="center"/>
              <w:rPr>
                <w:rFonts w:ascii="Times New Roman" w:eastAsia="Times New Roman" w:hAnsi="Times New Roman" w:cs="Times New Roman"/>
                <w:sz w:val="24"/>
                <w:szCs w:val="24"/>
                <w:lang w:eastAsia="fr-FR"/>
              </w:rPr>
            </w:pPr>
            <w:r w:rsidRPr="000132C3">
              <w:rPr>
                <w:rFonts w:ascii="Times New Roman" w:eastAsia="Times New Roman" w:hAnsi="Times New Roman" w:cs="Times New Roman"/>
                <w:sz w:val="24"/>
                <w:szCs w:val="24"/>
                <w:lang w:eastAsia="fr-FR"/>
              </w:rPr>
              <w:t>4</w:t>
            </w:r>
          </w:p>
        </w:tc>
        <w:tc>
          <w:tcPr>
            <w:tcW w:w="0" w:type="auto"/>
            <w:shd w:val="clear" w:color="auto" w:fill="FFF3E3"/>
            <w:vAlign w:val="center"/>
            <w:hideMark/>
          </w:tcPr>
          <w:p w:rsidR="000132C3" w:rsidRPr="000132C3" w:rsidRDefault="000132C3" w:rsidP="000132C3">
            <w:pPr>
              <w:spacing w:before="100" w:beforeAutospacing="1" w:after="100" w:afterAutospacing="1" w:line="240" w:lineRule="auto"/>
              <w:jc w:val="center"/>
              <w:rPr>
                <w:rFonts w:ascii="Times New Roman" w:eastAsia="Times New Roman" w:hAnsi="Times New Roman" w:cs="Times New Roman"/>
                <w:sz w:val="24"/>
                <w:szCs w:val="24"/>
                <w:lang w:eastAsia="fr-FR"/>
              </w:rPr>
            </w:pPr>
            <w:r w:rsidRPr="000132C3">
              <w:rPr>
                <w:rFonts w:ascii="Times New Roman" w:eastAsia="Times New Roman" w:hAnsi="Times New Roman" w:cs="Times New Roman"/>
                <w:sz w:val="24"/>
                <w:szCs w:val="24"/>
                <w:lang w:eastAsia="fr-FR"/>
              </w:rPr>
              <w:t>62-72</w:t>
            </w:r>
          </w:p>
        </w:tc>
        <w:tc>
          <w:tcPr>
            <w:tcW w:w="0" w:type="auto"/>
            <w:shd w:val="clear" w:color="auto" w:fill="FFF3E3"/>
            <w:vAlign w:val="center"/>
            <w:hideMark/>
          </w:tcPr>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sz w:val="24"/>
                <w:szCs w:val="24"/>
                <w:lang w:eastAsia="fr-FR"/>
              </w:rPr>
            </w:pPr>
            <w:proofErr w:type="spellStart"/>
            <w:r w:rsidRPr="000132C3">
              <w:rPr>
                <w:rFonts w:ascii="Times New Roman" w:eastAsia="Times New Roman" w:hAnsi="Times New Roman" w:cs="Times New Roman"/>
                <w:sz w:val="24"/>
                <w:szCs w:val="24"/>
                <w:lang w:eastAsia="fr-FR"/>
              </w:rPr>
              <w:t>homopolymére</w:t>
            </w:r>
            <w:proofErr w:type="spellEnd"/>
          </w:p>
        </w:tc>
        <w:tc>
          <w:tcPr>
            <w:tcW w:w="0" w:type="auto"/>
            <w:shd w:val="clear" w:color="auto" w:fill="FFF3E3"/>
            <w:vAlign w:val="center"/>
            <w:hideMark/>
          </w:tcPr>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sz w:val="24"/>
                <w:szCs w:val="24"/>
                <w:lang w:eastAsia="fr-FR"/>
              </w:rPr>
            </w:pPr>
            <w:r w:rsidRPr="000132C3">
              <w:rPr>
                <w:rFonts w:ascii="Times New Roman" w:eastAsia="Times New Roman" w:hAnsi="Times New Roman" w:cs="Times New Roman"/>
                <w:sz w:val="24"/>
                <w:szCs w:val="24"/>
                <w:lang w:eastAsia="fr-FR"/>
              </w:rPr>
              <w:t>toutes cellules (noyau)</w:t>
            </w:r>
          </w:p>
        </w:tc>
      </w:tr>
      <w:tr w:rsidR="000132C3" w:rsidRPr="000132C3" w:rsidTr="000132C3">
        <w:trPr>
          <w:tblCellSpacing w:w="15" w:type="dxa"/>
          <w:jc w:val="center"/>
        </w:trPr>
        <w:tc>
          <w:tcPr>
            <w:tcW w:w="0" w:type="auto"/>
            <w:shd w:val="clear" w:color="auto" w:fill="FFF3E3"/>
            <w:hideMark/>
          </w:tcPr>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sz w:val="24"/>
                <w:szCs w:val="24"/>
                <w:lang w:eastAsia="fr-FR"/>
              </w:rPr>
            </w:pPr>
            <w:r w:rsidRPr="000132C3">
              <w:rPr>
                <w:rFonts w:ascii="Times New Roman" w:eastAsia="Times New Roman" w:hAnsi="Times New Roman" w:cs="Times New Roman"/>
                <w:sz w:val="24"/>
                <w:szCs w:val="24"/>
                <w:lang w:eastAsia="fr-FR"/>
              </w:rPr>
              <w:t>6</w:t>
            </w:r>
          </w:p>
        </w:tc>
        <w:tc>
          <w:tcPr>
            <w:tcW w:w="0" w:type="auto"/>
            <w:shd w:val="clear" w:color="auto" w:fill="FFF3E3"/>
            <w:vAlign w:val="center"/>
            <w:hideMark/>
          </w:tcPr>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sz w:val="24"/>
                <w:szCs w:val="24"/>
                <w:lang w:eastAsia="fr-FR"/>
              </w:rPr>
            </w:pPr>
            <w:proofErr w:type="spellStart"/>
            <w:r w:rsidRPr="000132C3">
              <w:rPr>
                <w:rFonts w:ascii="Times New Roman" w:eastAsia="Times New Roman" w:hAnsi="Times New Roman" w:cs="Times New Roman"/>
                <w:sz w:val="24"/>
                <w:szCs w:val="24"/>
                <w:lang w:eastAsia="fr-FR"/>
              </w:rPr>
              <w:t>Nestine</w:t>
            </w:r>
            <w:proofErr w:type="spellEnd"/>
          </w:p>
        </w:tc>
        <w:tc>
          <w:tcPr>
            <w:tcW w:w="0" w:type="auto"/>
            <w:shd w:val="clear" w:color="auto" w:fill="FFF3E3"/>
            <w:vAlign w:val="center"/>
            <w:hideMark/>
          </w:tcPr>
          <w:p w:rsidR="000132C3" w:rsidRPr="000132C3" w:rsidRDefault="000132C3" w:rsidP="000132C3">
            <w:pPr>
              <w:spacing w:before="100" w:beforeAutospacing="1" w:after="100" w:afterAutospacing="1" w:line="240" w:lineRule="auto"/>
              <w:jc w:val="center"/>
              <w:rPr>
                <w:rFonts w:ascii="Times New Roman" w:eastAsia="Times New Roman" w:hAnsi="Times New Roman" w:cs="Times New Roman"/>
                <w:sz w:val="24"/>
                <w:szCs w:val="24"/>
                <w:lang w:eastAsia="fr-FR"/>
              </w:rPr>
            </w:pPr>
            <w:r w:rsidRPr="000132C3">
              <w:rPr>
                <w:rFonts w:ascii="Times New Roman" w:eastAsia="Times New Roman" w:hAnsi="Times New Roman" w:cs="Times New Roman"/>
                <w:sz w:val="24"/>
                <w:szCs w:val="24"/>
                <w:lang w:eastAsia="fr-FR"/>
              </w:rPr>
              <w:t>1</w:t>
            </w:r>
          </w:p>
        </w:tc>
        <w:tc>
          <w:tcPr>
            <w:tcW w:w="0" w:type="auto"/>
            <w:shd w:val="clear" w:color="auto" w:fill="FFF3E3"/>
            <w:vAlign w:val="center"/>
            <w:hideMark/>
          </w:tcPr>
          <w:p w:rsidR="000132C3" w:rsidRPr="000132C3" w:rsidRDefault="000132C3" w:rsidP="000132C3">
            <w:pPr>
              <w:spacing w:before="100" w:beforeAutospacing="1" w:after="100" w:afterAutospacing="1" w:line="240" w:lineRule="auto"/>
              <w:jc w:val="center"/>
              <w:rPr>
                <w:rFonts w:ascii="Times New Roman" w:eastAsia="Times New Roman" w:hAnsi="Times New Roman" w:cs="Times New Roman"/>
                <w:sz w:val="24"/>
                <w:szCs w:val="24"/>
                <w:lang w:eastAsia="fr-FR"/>
              </w:rPr>
            </w:pPr>
            <w:r w:rsidRPr="000132C3">
              <w:rPr>
                <w:rFonts w:ascii="Times New Roman" w:eastAsia="Times New Roman" w:hAnsi="Times New Roman" w:cs="Times New Roman"/>
                <w:sz w:val="24"/>
                <w:szCs w:val="24"/>
                <w:lang w:eastAsia="fr-FR"/>
              </w:rPr>
              <w:t>230</w:t>
            </w:r>
          </w:p>
        </w:tc>
        <w:tc>
          <w:tcPr>
            <w:tcW w:w="0" w:type="auto"/>
            <w:shd w:val="clear" w:color="auto" w:fill="FFF3E3"/>
            <w:vAlign w:val="center"/>
            <w:hideMark/>
          </w:tcPr>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sz w:val="24"/>
                <w:szCs w:val="24"/>
                <w:lang w:eastAsia="fr-FR"/>
              </w:rPr>
            </w:pPr>
            <w:proofErr w:type="spellStart"/>
            <w:r w:rsidRPr="000132C3">
              <w:rPr>
                <w:rFonts w:ascii="Times New Roman" w:eastAsia="Times New Roman" w:hAnsi="Times New Roman" w:cs="Times New Roman"/>
                <w:sz w:val="24"/>
                <w:szCs w:val="24"/>
                <w:lang w:eastAsia="fr-FR"/>
              </w:rPr>
              <w:t>homopolymére</w:t>
            </w:r>
            <w:proofErr w:type="spellEnd"/>
          </w:p>
        </w:tc>
        <w:tc>
          <w:tcPr>
            <w:tcW w:w="0" w:type="auto"/>
            <w:shd w:val="clear" w:color="auto" w:fill="FFF3E3"/>
            <w:vAlign w:val="center"/>
            <w:hideMark/>
          </w:tcPr>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sz w:val="24"/>
                <w:szCs w:val="24"/>
                <w:lang w:eastAsia="fr-FR"/>
              </w:rPr>
            </w:pPr>
            <w:r w:rsidRPr="000132C3">
              <w:rPr>
                <w:rFonts w:ascii="Times New Roman" w:eastAsia="Times New Roman" w:hAnsi="Times New Roman" w:cs="Times New Roman"/>
                <w:sz w:val="24"/>
                <w:szCs w:val="24"/>
                <w:lang w:eastAsia="fr-FR"/>
              </w:rPr>
              <w:t xml:space="preserve">neurones embryonnaires, </w:t>
            </w:r>
            <w:proofErr w:type="spellStart"/>
            <w:r w:rsidRPr="000132C3">
              <w:rPr>
                <w:rFonts w:ascii="Times New Roman" w:eastAsia="Times New Roman" w:hAnsi="Times New Roman" w:cs="Times New Roman"/>
                <w:sz w:val="24"/>
                <w:szCs w:val="24"/>
                <w:lang w:eastAsia="fr-FR"/>
              </w:rPr>
              <w:t>myocytes</w:t>
            </w:r>
            <w:proofErr w:type="spellEnd"/>
          </w:p>
        </w:tc>
      </w:tr>
    </w:tbl>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b/>
          <w:bCs/>
          <w:i/>
          <w:iCs/>
          <w:color w:val="808080"/>
          <w:sz w:val="29"/>
          <w:szCs w:val="29"/>
          <w:lang w:eastAsia="fr-FR"/>
        </w:rPr>
        <w:t>Note de l'auteur :</w:t>
      </w:r>
      <w:r w:rsidRPr="000132C3">
        <w:rPr>
          <w:rFonts w:ascii="Times New Roman" w:eastAsia="Times New Roman" w:hAnsi="Times New Roman" w:cs="Times New Roman"/>
          <w:i/>
          <w:iCs/>
          <w:color w:val="808080"/>
          <w:sz w:val="29"/>
          <w:lang w:eastAsia="fr-FR"/>
        </w:rPr>
        <w:t> </w:t>
      </w:r>
      <w:r w:rsidRPr="000132C3">
        <w:rPr>
          <w:rFonts w:ascii="Times New Roman" w:eastAsia="Times New Roman" w:hAnsi="Times New Roman" w:cs="Times New Roman"/>
          <w:i/>
          <w:iCs/>
          <w:color w:val="808080"/>
          <w:sz w:val="29"/>
          <w:szCs w:val="29"/>
          <w:lang w:eastAsia="fr-FR"/>
        </w:rPr>
        <w:t>ce tableau n'est donné qu'à titre indicatif et ne doit pas être mémorisé intégralement.</w:t>
      </w:r>
    </w:p>
    <w:p w:rsidR="000132C3" w:rsidRPr="000132C3" w:rsidRDefault="000132C3" w:rsidP="000132C3">
      <w:pPr>
        <w:spacing w:before="100" w:beforeAutospacing="1" w:after="100" w:afterAutospacing="1" w:line="240" w:lineRule="auto"/>
        <w:jc w:val="center"/>
        <w:rPr>
          <w:rFonts w:ascii="Times New Roman" w:eastAsia="Times New Roman" w:hAnsi="Times New Roman" w:cs="Times New Roman"/>
          <w:color w:val="000000"/>
          <w:sz w:val="29"/>
          <w:szCs w:val="29"/>
          <w:lang w:eastAsia="fr-FR"/>
        </w:rPr>
      </w:pPr>
      <w:hyperlink r:id="rId106" w:anchor="sommaire" w:history="1">
        <w:r w:rsidRPr="000132C3">
          <w:rPr>
            <w:rFonts w:ascii="Times New Roman" w:eastAsia="Times New Roman" w:hAnsi="Times New Roman" w:cs="Times New Roman"/>
            <w:i/>
            <w:iCs/>
            <w:color w:val="0000FF"/>
            <w:sz w:val="29"/>
            <w:u w:val="single"/>
            <w:lang w:eastAsia="fr-FR"/>
          </w:rPr>
          <w:t>Sommaire</w:t>
        </w:r>
      </w:hyperlink>
    </w:p>
    <w:p w:rsidR="000132C3" w:rsidRPr="000132C3" w:rsidRDefault="000132C3" w:rsidP="000132C3">
      <w:pPr>
        <w:spacing w:after="0" w:line="240" w:lineRule="auto"/>
        <w:rPr>
          <w:rFonts w:ascii="Times New Roman" w:eastAsia="Times New Roman" w:hAnsi="Times New Roman" w:cs="Times New Roman"/>
          <w:sz w:val="24"/>
          <w:szCs w:val="24"/>
          <w:lang w:eastAsia="fr-FR"/>
        </w:rPr>
      </w:pPr>
      <w:bookmarkStart w:id="16" w:name="D16"/>
      <w:bookmarkEnd w:id="16"/>
      <w:r w:rsidRPr="000132C3">
        <w:rPr>
          <w:rFonts w:ascii="Times New Roman" w:eastAsia="Times New Roman" w:hAnsi="Times New Roman" w:cs="Times New Roman"/>
          <w:sz w:val="24"/>
          <w:szCs w:val="24"/>
          <w:lang w:eastAsia="fr-FR"/>
        </w:rPr>
        <w:pict>
          <v:rect id="_x0000_i1040" style="width:0;height:.75pt" o:hralign="center" o:hrstd="t" o:hrnoshade="t" o:hr="t" fillcolor="black" stroked="f"/>
        </w:pict>
      </w:r>
    </w:p>
    <w:p w:rsidR="000132C3" w:rsidRPr="000132C3" w:rsidRDefault="000132C3" w:rsidP="000132C3">
      <w:pPr>
        <w:spacing w:after="225" w:line="240" w:lineRule="auto"/>
        <w:ind w:left="105"/>
        <w:outlineLvl w:val="0"/>
        <w:rPr>
          <w:rFonts w:ascii="Verdana" w:eastAsia="Times New Roman" w:hAnsi="Verdana" w:cs="Times New Roman"/>
          <w:b/>
          <w:bCs/>
          <w:color w:val="C66300"/>
          <w:kern w:val="36"/>
          <w:sz w:val="26"/>
          <w:szCs w:val="26"/>
          <w:lang w:eastAsia="fr-FR"/>
        </w:rPr>
      </w:pPr>
      <w:r w:rsidRPr="000132C3">
        <w:rPr>
          <w:rFonts w:ascii="Verdana" w:eastAsia="Times New Roman" w:hAnsi="Verdana" w:cs="Times New Roman"/>
          <w:b/>
          <w:bCs/>
          <w:i/>
          <w:iCs/>
          <w:color w:val="C66300"/>
          <w:kern w:val="36"/>
          <w:sz w:val="20"/>
          <w:szCs w:val="20"/>
          <w:lang w:eastAsia="fr-FR"/>
        </w:rPr>
        <w:lastRenderedPageBreak/>
        <w:t>Les filaments intermédiaires (10 nm</w:t>
      </w:r>
      <w:proofErr w:type="gramStart"/>
      <w:r w:rsidRPr="000132C3">
        <w:rPr>
          <w:rFonts w:ascii="Verdana" w:eastAsia="Times New Roman" w:hAnsi="Verdana" w:cs="Times New Roman"/>
          <w:b/>
          <w:bCs/>
          <w:i/>
          <w:iCs/>
          <w:color w:val="C66300"/>
          <w:kern w:val="36"/>
          <w:sz w:val="20"/>
          <w:szCs w:val="20"/>
          <w:lang w:eastAsia="fr-FR"/>
        </w:rPr>
        <w:t>)</w:t>
      </w:r>
      <w:proofErr w:type="gramEnd"/>
      <w:r w:rsidRPr="000132C3">
        <w:rPr>
          <w:rFonts w:ascii="Verdana" w:eastAsia="Times New Roman" w:hAnsi="Verdana" w:cs="Times New Roman"/>
          <w:b/>
          <w:bCs/>
          <w:color w:val="C66300"/>
          <w:kern w:val="36"/>
          <w:sz w:val="26"/>
          <w:szCs w:val="26"/>
          <w:lang w:eastAsia="fr-FR"/>
        </w:rPr>
        <w:br/>
        <w:t>Fonctions des filaments intermédiaires</w:t>
      </w:r>
    </w:p>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color w:val="000000"/>
          <w:sz w:val="29"/>
          <w:szCs w:val="29"/>
          <w:lang w:eastAsia="fr-FR"/>
        </w:rPr>
        <w:t>Par des exemples spécifiques nous illustrons ci-dessous quelques fonctions des filaments intermédiaires.</w:t>
      </w:r>
    </w:p>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color w:val="000000"/>
          <w:sz w:val="29"/>
          <w:szCs w:val="29"/>
          <w:lang w:eastAsia="fr-FR"/>
        </w:rPr>
        <w:t> </w:t>
      </w:r>
      <w:r>
        <w:rPr>
          <w:rFonts w:ascii="Times New Roman" w:eastAsia="Times New Roman" w:hAnsi="Times New Roman" w:cs="Times New Roman"/>
          <w:noProof/>
          <w:color w:val="000000"/>
          <w:sz w:val="29"/>
          <w:szCs w:val="29"/>
          <w:lang w:eastAsia="fr-FR"/>
        </w:rPr>
        <w:drawing>
          <wp:inline distT="0" distB="0" distL="0" distR="0">
            <wp:extent cx="161925" cy="123825"/>
            <wp:effectExtent l="19050" t="0" r="9525" b="0"/>
            <wp:docPr id="88" name="Image 88" descr="http://www.ulysse.u-bordeaux.fr/atelier/ikramer/biocell_diffusion/gbb.cel.fa.104.b3/content/sources/bullet_defaul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http://www.ulysse.u-bordeaux.fr/atelier/ikramer/biocell_diffusion/gbb.cel.fa.104.b3/content/sources/bullet_default.gif"/>
                    <pic:cNvPicPr>
                      <a:picLocks noChangeAspect="1" noChangeArrowheads="1"/>
                    </pic:cNvPicPr>
                  </pic:nvPicPr>
                  <pic:blipFill>
                    <a:blip r:embed="rId53" cstate="print"/>
                    <a:srcRect/>
                    <a:stretch>
                      <a:fillRect/>
                    </a:stretch>
                  </pic:blipFill>
                  <pic:spPr bwMode="auto">
                    <a:xfrm>
                      <a:off x="0" y="0"/>
                      <a:ext cx="161925" cy="123825"/>
                    </a:xfrm>
                    <a:prstGeom prst="rect">
                      <a:avLst/>
                    </a:prstGeom>
                    <a:noFill/>
                    <a:ln w="9525">
                      <a:noFill/>
                      <a:miter lim="800000"/>
                      <a:headEnd/>
                      <a:tailEnd/>
                    </a:ln>
                  </pic:spPr>
                </pic:pic>
              </a:graphicData>
            </a:graphic>
          </wp:inline>
        </w:drawing>
      </w:r>
      <w:r w:rsidRPr="000132C3">
        <w:rPr>
          <w:rFonts w:ascii="Times New Roman" w:eastAsia="Times New Roman" w:hAnsi="Times New Roman" w:cs="Times New Roman"/>
          <w:color w:val="000000"/>
          <w:sz w:val="29"/>
          <w:szCs w:val="29"/>
          <w:lang w:eastAsia="fr-FR"/>
        </w:rPr>
        <w:t>  </w:t>
      </w:r>
      <w:r w:rsidRPr="000132C3">
        <w:rPr>
          <w:rFonts w:ascii="Times New Roman" w:eastAsia="Times New Roman" w:hAnsi="Times New Roman" w:cs="Times New Roman"/>
          <w:b/>
          <w:bCs/>
          <w:color w:val="000000"/>
          <w:sz w:val="29"/>
          <w:szCs w:val="29"/>
          <w:lang w:eastAsia="fr-FR"/>
        </w:rPr>
        <w:t>Maintien de l'intégrité cellulaire et tissulaire de l'épithélium</w:t>
      </w:r>
    </w:p>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color w:val="000000"/>
          <w:sz w:val="29"/>
          <w:szCs w:val="29"/>
          <w:lang w:eastAsia="fr-FR"/>
        </w:rPr>
        <w:t>Dans la section « le rôle des molécules d'adhérence dans la cohésion tissulaire », ressource « molécules d'adhérence », nous avons déjà montré l'importance du cytosquelette dans le maintien mécanique de la cellule et du tissu. Dans les cellules épithéliales, les filaments intermédiaires sont fortement impliqués dans deux types de jonctions d'ancrage :</w:t>
      </w:r>
    </w:p>
    <w:p w:rsidR="000132C3" w:rsidRPr="000132C3" w:rsidRDefault="000132C3" w:rsidP="000132C3">
      <w:pPr>
        <w:numPr>
          <w:ilvl w:val="0"/>
          <w:numId w:val="8"/>
        </w:numPr>
        <w:spacing w:before="100" w:beforeAutospacing="1" w:after="100" w:afterAutospacing="1" w:line="240" w:lineRule="auto"/>
        <w:jc w:val="both"/>
        <w:rPr>
          <w:rFonts w:ascii="Times New Roman" w:eastAsia="Times New Roman" w:hAnsi="Times New Roman" w:cs="Times New Roman"/>
          <w:color w:val="000000"/>
          <w:sz w:val="29"/>
          <w:szCs w:val="29"/>
          <w:lang w:eastAsia="fr-FR"/>
        </w:rPr>
      </w:pPr>
      <w:proofErr w:type="spellStart"/>
      <w:r w:rsidRPr="000132C3">
        <w:rPr>
          <w:rFonts w:ascii="Times New Roman" w:eastAsia="Times New Roman" w:hAnsi="Times New Roman" w:cs="Times New Roman"/>
          <w:color w:val="000000"/>
          <w:sz w:val="29"/>
          <w:szCs w:val="29"/>
          <w:lang w:eastAsia="fr-FR"/>
        </w:rPr>
        <w:t>desmosome</w:t>
      </w:r>
      <w:proofErr w:type="spellEnd"/>
      <w:r w:rsidRPr="000132C3">
        <w:rPr>
          <w:rFonts w:ascii="Times New Roman" w:eastAsia="Times New Roman" w:hAnsi="Times New Roman" w:cs="Times New Roman"/>
          <w:color w:val="000000"/>
          <w:sz w:val="29"/>
          <w:szCs w:val="29"/>
          <w:lang w:eastAsia="fr-FR"/>
        </w:rPr>
        <w:t xml:space="preserve">, interaction cellule-cellule, où ils sont liés avec les membres de la famille des </w:t>
      </w:r>
      <w:proofErr w:type="spellStart"/>
      <w:r w:rsidRPr="000132C3">
        <w:rPr>
          <w:rFonts w:ascii="Times New Roman" w:eastAsia="Times New Roman" w:hAnsi="Times New Roman" w:cs="Times New Roman"/>
          <w:color w:val="000000"/>
          <w:sz w:val="29"/>
          <w:szCs w:val="29"/>
          <w:lang w:eastAsia="fr-FR"/>
        </w:rPr>
        <w:t>cadhérines</w:t>
      </w:r>
      <w:proofErr w:type="spellEnd"/>
      <w:r w:rsidRPr="000132C3">
        <w:rPr>
          <w:rFonts w:ascii="Times New Roman" w:eastAsia="Times New Roman" w:hAnsi="Times New Roman" w:cs="Times New Roman"/>
          <w:color w:val="000000"/>
          <w:sz w:val="29"/>
          <w:szCs w:val="29"/>
          <w:lang w:eastAsia="fr-FR"/>
        </w:rPr>
        <w:t>, et</w:t>
      </w:r>
    </w:p>
    <w:p w:rsidR="000132C3" w:rsidRPr="000132C3" w:rsidRDefault="000132C3" w:rsidP="000132C3">
      <w:pPr>
        <w:numPr>
          <w:ilvl w:val="0"/>
          <w:numId w:val="8"/>
        </w:numPr>
        <w:spacing w:before="100" w:beforeAutospacing="1" w:after="100" w:afterAutospacing="1" w:line="240" w:lineRule="auto"/>
        <w:jc w:val="both"/>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color w:val="000000"/>
          <w:sz w:val="29"/>
          <w:szCs w:val="29"/>
          <w:lang w:eastAsia="fr-FR"/>
        </w:rPr>
        <w:t>hémi-</w:t>
      </w:r>
      <w:proofErr w:type="spellStart"/>
      <w:r w:rsidRPr="000132C3">
        <w:rPr>
          <w:rFonts w:ascii="Times New Roman" w:eastAsia="Times New Roman" w:hAnsi="Times New Roman" w:cs="Times New Roman"/>
          <w:color w:val="000000"/>
          <w:sz w:val="29"/>
          <w:szCs w:val="29"/>
          <w:lang w:eastAsia="fr-FR"/>
        </w:rPr>
        <w:t>desmosome</w:t>
      </w:r>
      <w:proofErr w:type="spellEnd"/>
      <w:r w:rsidRPr="000132C3">
        <w:rPr>
          <w:rFonts w:ascii="Times New Roman" w:eastAsia="Times New Roman" w:hAnsi="Times New Roman" w:cs="Times New Roman"/>
          <w:color w:val="000000"/>
          <w:sz w:val="29"/>
          <w:szCs w:val="29"/>
          <w:lang w:eastAsia="fr-FR"/>
        </w:rPr>
        <w:t xml:space="preserve">, interaction cellule-lame basale, où ils sont liés aux </w:t>
      </w:r>
      <w:proofErr w:type="spellStart"/>
      <w:r w:rsidRPr="000132C3">
        <w:rPr>
          <w:rFonts w:ascii="Times New Roman" w:eastAsia="Times New Roman" w:hAnsi="Times New Roman" w:cs="Times New Roman"/>
          <w:color w:val="000000"/>
          <w:sz w:val="29"/>
          <w:szCs w:val="29"/>
          <w:lang w:eastAsia="fr-FR"/>
        </w:rPr>
        <w:t>intégrines</w:t>
      </w:r>
      <w:proofErr w:type="spellEnd"/>
      <w:r w:rsidRPr="000132C3">
        <w:rPr>
          <w:rFonts w:ascii="Times New Roman" w:eastAsia="Times New Roman" w:hAnsi="Times New Roman" w:cs="Times New Roman"/>
          <w:color w:val="000000"/>
          <w:sz w:val="29"/>
          <w:szCs w:val="29"/>
          <w:lang w:eastAsia="fr-FR"/>
        </w:rPr>
        <w:t xml:space="preserve"> (</w:t>
      </w:r>
      <w:hyperlink r:id="rId107" w:tgtFrame="_blank" w:history="1">
        <w:r w:rsidRPr="000132C3">
          <w:rPr>
            <w:rFonts w:ascii="Times New Roman" w:eastAsia="Times New Roman" w:hAnsi="Times New Roman" w:cs="Times New Roman"/>
            <w:color w:val="5E8CA6"/>
            <w:sz w:val="29"/>
            <w:lang w:eastAsia="fr-FR"/>
          </w:rPr>
          <w:t>revoir la figure 16</w:t>
        </w:r>
      </w:hyperlink>
      <w:r w:rsidRPr="000132C3">
        <w:rPr>
          <w:rFonts w:ascii="Times New Roman" w:eastAsia="Times New Roman" w:hAnsi="Times New Roman" w:cs="Times New Roman"/>
          <w:color w:val="000000"/>
          <w:sz w:val="29"/>
          <w:szCs w:val="29"/>
          <w:lang w:eastAsia="fr-FR"/>
        </w:rPr>
        <w:t>).</w:t>
      </w:r>
    </w:p>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color w:val="000000"/>
          <w:sz w:val="29"/>
          <w:szCs w:val="29"/>
          <w:lang w:eastAsia="fr-FR"/>
        </w:rPr>
        <w:t>Certaines mutations ponctuelles dans les gènes des kératines 5 et 14, fortement exprimés dans la couche cellulaire basale de l'épiderme, causent la désorganisation du réseau de filaments intermédiaires dans ces cellules épithéliales. Cette désorganisation rend les cellules sensibles aux forces mécaniques, si bien que la moindre pression peut rompre la cellule, induisant ainsi l'inflammation et la formation d'ampoules cutanées. Cette fragilité est à l'origine de la maladie appelée « </w:t>
      </w:r>
      <w:proofErr w:type="spellStart"/>
      <w:r w:rsidRPr="000132C3">
        <w:rPr>
          <w:rFonts w:ascii="Times New Roman" w:eastAsia="Times New Roman" w:hAnsi="Times New Roman" w:cs="Times New Roman"/>
          <w:color w:val="000000"/>
          <w:sz w:val="29"/>
          <w:szCs w:val="29"/>
          <w:lang w:eastAsia="fr-FR"/>
        </w:rPr>
        <w:t>épidermolyse</w:t>
      </w:r>
      <w:proofErr w:type="spellEnd"/>
      <w:r w:rsidRPr="000132C3">
        <w:rPr>
          <w:rFonts w:ascii="Times New Roman" w:eastAsia="Times New Roman" w:hAnsi="Times New Roman" w:cs="Times New Roman"/>
          <w:color w:val="000000"/>
          <w:sz w:val="29"/>
          <w:szCs w:val="29"/>
          <w:lang w:eastAsia="fr-FR"/>
        </w:rPr>
        <w:t xml:space="preserve"> bulleuse » (revoir</w:t>
      </w:r>
      <w:r w:rsidRPr="000132C3">
        <w:rPr>
          <w:rFonts w:ascii="Times New Roman" w:eastAsia="Times New Roman" w:hAnsi="Times New Roman" w:cs="Times New Roman"/>
          <w:color w:val="000000"/>
          <w:sz w:val="29"/>
          <w:lang w:eastAsia="fr-FR"/>
        </w:rPr>
        <w:t> </w:t>
      </w:r>
      <w:hyperlink r:id="rId108" w:tgtFrame="_blank" w:history="1">
        <w:r w:rsidRPr="000132C3">
          <w:rPr>
            <w:rFonts w:ascii="Times New Roman" w:eastAsia="Times New Roman" w:hAnsi="Times New Roman" w:cs="Times New Roman"/>
            <w:color w:val="5E8CA6"/>
            <w:sz w:val="29"/>
            <w:lang w:eastAsia="fr-FR"/>
          </w:rPr>
          <w:t>l'animation 13</w:t>
        </w:r>
      </w:hyperlink>
      <w:r w:rsidRPr="000132C3">
        <w:rPr>
          <w:rFonts w:ascii="Times New Roman" w:eastAsia="Times New Roman" w:hAnsi="Times New Roman" w:cs="Times New Roman"/>
          <w:color w:val="000000"/>
          <w:sz w:val="29"/>
          <w:lang w:eastAsia="fr-FR"/>
        </w:rPr>
        <w:t> </w:t>
      </w:r>
      <w:r w:rsidRPr="000132C3">
        <w:rPr>
          <w:rFonts w:ascii="Times New Roman" w:eastAsia="Times New Roman" w:hAnsi="Times New Roman" w:cs="Times New Roman"/>
          <w:color w:val="000000"/>
          <w:sz w:val="29"/>
          <w:szCs w:val="29"/>
          <w:lang w:eastAsia="fr-FR"/>
        </w:rPr>
        <w:t>de la ressource « molécules d'adhérence »).</w:t>
      </w:r>
    </w:p>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color w:val="000000"/>
          <w:sz w:val="29"/>
          <w:szCs w:val="29"/>
          <w:lang w:eastAsia="fr-FR"/>
        </w:rPr>
        <w:t> </w:t>
      </w:r>
      <w:r>
        <w:rPr>
          <w:rFonts w:ascii="Times New Roman" w:eastAsia="Times New Roman" w:hAnsi="Times New Roman" w:cs="Times New Roman"/>
          <w:noProof/>
          <w:color w:val="000000"/>
          <w:sz w:val="29"/>
          <w:szCs w:val="29"/>
          <w:lang w:eastAsia="fr-FR"/>
        </w:rPr>
        <w:drawing>
          <wp:inline distT="0" distB="0" distL="0" distR="0">
            <wp:extent cx="161925" cy="123825"/>
            <wp:effectExtent l="19050" t="0" r="9525" b="0"/>
            <wp:docPr id="89" name="Image 89" descr="http://www.ulysse.u-bordeaux.fr/atelier/ikramer/biocell_diffusion/gbb.cel.fa.104.b3/content/sources/bullet_defaul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http://www.ulysse.u-bordeaux.fr/atelier/ikramer/biocell_diffusion/gbb.cel.fa.104.b3/content/sources/bullet_default.gif"/>
                    <pic:cNvPicPr>
                      <a:picLocks noChangeAspect="1" noChangeArrowheads="1"/>
                    </pic:cNvPicPr>
                  </pic:nvPicPr>
                  <pic:blipFill>
                    <a:blip r:embed="rId53" cstate="print"/>
                    <a:srcRect/>
                    <a:stretch>
                      <a:fillRect/>
                    </a:stretch>
                  </pic:blipFill>
                  <pic:spPr bwMode="auto">
                    <a:xfrm>
                      <a:off x="0" y="0"/>
                      <a:ext cx="161925" cy="123825"/>
                    </a:xfrm>
                    <a:prstGeom prst="rect">
                      <a:avLst/>
                    </a:prstGeom>
                    <a:noFill/>
                    <a:ln w="9525">
                      <a:noFill/>
                      <a:miter lim="800000"/>
                      <a:headEnd/>
                      <a:tailEnd/>
                    </a:ln>
                  </pic:spPr>
                </pic:pic>
              </a:graphicData>
            </a:graphic>
          </wp:inline>
        </w:drawing>
      </w:r>
      <w:r w:rsidRPr="000132C3">
        <w:rPr>
          <w:rFonts w:ascii="Times New Roman" w:eastAsia="Times New Roman" w:hAnsi="Times New Roman" w:cs="Times New Roman"/>
          <w:color w:val="000000"/>
          <w:sz w:val="29"/>
          <w:szCs w:val="29"/>
          <w:lang w:eastAsia="fr-FR"/>
        </w:rPr>
        <w:t>  </w:t>
      </w:r>
      <w:r w:rsidRPr="000132C3">
        <w:rPr>
          <w:rFonts w:ascii="Times New Roman" w:eastAsia="Times New Roman" w:hAnsi="Times New Roman" w:cs="Times New Roman"/>
          <w:b/>
          <w:bCs/>
          <w:color w:val="000000"/>
          <w:sz w:val="29"/>
          <w:szCs w:val="29"/>
          <w:lang w:eastAsia="fr-FR"/>
        </w:rPr>
        <w:t>Soutien de l'enveloppe nucléaire</w:t>
      </w:r>
    </w:p>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color w:val="000000"/>
          <w:sz w:val="29"/>
          <w:szCs w:val="29"/>
          <w:lang w:eastAsia="fr-FR"/>
        </w:rPr>
        <w:t xml:space="preserve">Un treillis de filaments intermédiaires, polymères de lamine, qui double la face interne de l'enveloppe nucléaire, forme la lamina nucléaire. Elle soutient l'enveloppe et donne au noyau sa forme généralement globulaire. Pendant la mitose, la lamina nucléaire se désagrège grâce à la phosphorylation des lamines (par un complexe </w:t>
      </w:r>
      <w:proofErr w:type="spellStart"/>
      <w:r w:rsidRPr="000132C3">
        <w:rPr>
          <w:rFonts w:ascii="Times New Roman" w:eastAsia="Times New Roman" w:hAnsi="Times New Roman" w:cs="Times New Roman"/>
          <w:color w:val="000000"/>
          <w:sz w:val="29"/>
          <w:szCs w:val="29"/>
          <w:lang w:eastAsia="fr-FR"/>
        </w:rPr>
        <w:t>kinasique</w:t>
      </w:r>
      <w:proofErr w:type="spellEnd"/>
      <w:r w:rsidRPr="000132C3">
        <w:rPr>
          <w:rFonts w:ascii="Times New Roman" w:eastAsia="Times New Roman" w:hAnsi="Times New Roman" w:cs="Times New Roman"/>
          <w:color w:val="000000"/>
          <w:sz w:val="29"/>
          <w:szCs w:val="29"/>
          <w:lang w:eastAsia="fr-FR"/>
        </w:rPr>
        <w:t xml:space="preserve"> fait de </w:t>
      </w:r>
      <w:proofErr w:type="spellStart"/>
      <w:r w:rsidRPr="000132C3">
        <w:rPr>
          <w:rFonts w:ascii="Times New Roman" w:eastAsia="Times New Roman" w:hAnsi="Times New Roman" w:cs="Times New Roman"/>
          <w:color w:val="000000"/>
          <w:sz w:val="29"/>
          <w:szCs w:val="29"/>
          <w:lang w:eastAsia="fr-FR"/>
        </w:rPr>
        <w:t>cyclineB</w:t>
      </w:r>
      <w:proofErr w:type="spellEnd"/>
      <w:r w:rsidRPr="000132C3">
        <w:rPr>
          <w:rFonts w:ascii="Times New Roman" w:eastAsia="Times New Roman" w:hAnsi="Times New Roman" w:cs="Times New Roman"/>
          <w:color w:val="000000"/>
          <w:sz w:val="29"/>
          <w:szCs w:val="29"/>
          <w:lang w:eastAsia="fr-FR"/>
        </w:rPr>
        <w:t>/Cdk1). Sa désintégration permet l'entrée d'un autre type d'élément du cytosquelette, les microtubules, qui, comme on le verra plus tard, participent à la séparation des chromosomes (figure 18 ci-dessous).</w:t>
      </w:r>
    </w:p>
    <w:p w:rsidR="000132C3" w:rsidRPr="000132C3" w:rsidRDefault="000132C3" w:rsidP="000132C3">
      <w:pPr>
        <w:spacing w:before="100" w:beforeAutospacing="1" w:after="100" w:afterAutospacing="1" w:line="240" w:lineRule="auto"/>
        <w:jc w:val="center"/>
        <w:rPr>
          <w:rFonts w:ascii="Times New Roman" w:eastAsia="Times New Roman" w:hAnsi="Times New Roman" w:cs="Times New Roman"/>
          <w:color w:val="000000"/>
          <w:sz w:val="29"/>
          <w:szCs w:val="29"/>
          <w:lang w:eastAsia="fr-FR"/>
        </w:rPr>
      </w:pPr>
      <w:r>
        <w:rPr>
          <w:rFonts w:ascii="Times New Roman" w:eastAsia="Times New Roman" w:hAnsi="Times New Roman" w:cs="Times New Roman"/>
          <w:noProof/>
          <w:color w:val="000000"/>
          <w:sz w:val="29"/>
          <w:szCs w:val="29"/>
          <w:lang w:eastAsia="fr-FR"/>
        </w:rPr>
        <w:lastRenderedPageBreak/>
        <w:drawing>
          <wp:inline distT="0" distB="0" distL="0" distR="0">
            <wp:extent cx="5362575" cy="3486150"/>
            <wp:effectExtent l="19050" t="0" r="9525" b="0"/>
            <wp:docPr id="90" name="Image 90" descr="http://www.ulysse.u-bordeaux.fr/atelier/ikramer/biocell_diffusion/gbb.cel.fa.104.b3/content/images/fig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http://www.ulysse.u-bordeaux.fr/atelier/ikramer/biocell_diffusion/gbb.cel.fa.104.b3/content/images/fig18.jpg"/>
                    <pic:cNvPicPr>
                      <a:picLocks noChangeAspect="1" noChangeArrowheads="1"/>
                    </pic:cNvPicPr>
                  </pic:nvPicPr>
                  <pic:blipFill>
                    <a:blip r:embed="rId109" cstate="print"/>
                    <a:srcRect/>
                    <a:stretch>
                      <a:fillRect/>
                    </a:stretch>
                  </pic:blipFill>
                  <pic:spPr bwMode="auto">
                    <a:xfrm>
                      <a:off x="0" y="0"/>
                      <a:ext cx="5362575" cy="3486150"/>
                    </a:xfrm>
                    <a:prstGeom prst="rect">
                      <a:avLst/>
                    </a:prstGeom>
                    <a:noFill/>
                    <a:ln w="9525">
                      <a:noFill/>
                      <a:miter lim="800000"/>
                      <a:headEnd/>
                      <a:tailEnd/>
                    </a:ln>
                  </pic:spPr>
                </pic:pic>
              </a:graphicData>
            </a:graphic>
          </wp:inline>
        </w:drawing>
      </w:r>
    </w:p>
    <w:p w:rsidR="000132C3" w:rsidRPr="000132C3" w:rsidRDefault="000132C3" w:rsidP="000132C3">
      <w:pPr>
        <w:spacing w:before="100" w:beforeAutospacing="1" w:after="100" w:afterAutospacing="1" w:line="240" w:lineRule="auto"/>
        <w:jc w:val="center"/>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i/>
          <w:iCs/>
          <w:color w:val="000000"/>
          <w:sz w:val="29"/>
          <w:szCs w:val="29"/>
          <w:lang w:eastAsia="fr-FR"/>
        </w:rPr>
        <w:t>Figure 18 - Filaments intermédiaires (lamine) dans le noyau</w:t>
      </w:r>
    </w:p>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color w:val="000000"/>
          <w:sz w:val="29"/>
          <w:szCs w:val="29"/>
          <w:lang w:eastAsia="fr-FR"/>
        </w:rPr>
        <w:t> </w:t>
      </w:r>
      <w:r>
        <w:rPr>
          <w:rFonts w:ascii="Times New Roman" w:eastAsia="Times New Roman" w:hAnsi="Times New Roman" w:cs="Times New Roman"/>
          <w:noProof/>
          <w:color w:val="000000"/>
          <w:sz w:val="29"/>
          <w:szCs w:val="29"/>
          <w:lang w:eastAsia="fr-FR"/>
        </w:rPr>
        <w:drawing>
          <wp:inline distT="0" distB="0" distL="0" distR="0">
            <wp:extent cx="161925" cy="123825"/>
            <wp:effectExtent l="19050" t="0" r="9525" b="0"/>
            <wp:docPr id="91" name="Image 91" descr="http://www.ulysse.u-bordeaux.fr/atelier/ikramer/biocell_diffusion/gbb.cel.fa.104.b3/content/sources/bullet_defaul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http://www.ulysse.u-bordeaux.fr/atelier/ikramer/biocell_diffusion/gbb.cel.fa.104.b3/content/sources/bullet_default.gif"/>
                    <pic:cNvPicPr>
                      <a:picLocks noChangeAspect="1" noChangeArrowheads="1"/>
                    </pic:cNvPicPr>
                  </pic:nvPicPr>
                  <pic:blipFill>
                    <a:blip r:embed="rId53" cstate="print"/>
                    <a:srcRect/>
                    <a:stretch>
                      <a:fillRect/>
                    </a:stretch>
                  </pic:blipFill>
                  <pic:spPr bwMode="auto">
                    <a:xfrm>
                      <a:off x="0" y="0"/>
                      <a:ext cx="161925" cy="123825"/>
                    </a:xfrm>
                    <a:prstGeom prst="rect">
                      <a:avLst/>
                    </a:prstGeom>
                    <a:noFill/>
                    <a:ln w="9525">
                      <a:noFill/>
                      <a:miter lim="800000"/>
                      <a:headEnd/>
                      <a:tailEnd/>
                    </a:ln>
                  </pic:spPr>
                </pic:pic>
              </a:graphicData>
            </a:graphic>
          </wp:inline>
        </w:drawing>
      </w:r>
      <w:r w:rsidRPr="000132C3">
        <w:rPr>
          <w:rFonts w:ascii="Times New Roman" w:eastAsia="Times New Roman" w:hAnsi="Times New Roman" w:cs="Times New Roman"/>
          <w:color w:val="000000"/>
          <w:sz w:val="29"/>
          <w:szCs w:val="29"/>
          <w:lang w:eastAsia="fr-FR"/>
        </w:rPr>
        <w:t>  </w:t>
      </w:r>
      <w:r w:rsidRPr="000132C3">
        <w:rPr>
          <w:rFonts w:ascii="Times New Roman" w:eastAsia="Times New Roman" w:hAnsi="Times New Roman" w:cs="Times New Roman"/>
          <w:b/>
          <w:bCs/>
          <w:color w:val="000000"/>
          <w:sz w:val="29"/>
          <w:szCs w:val="29"/>
          <w:lang w:eastAsia="fr-FR"/>
        </w:rPr>
        <w:t>Formation des ongles, cheveux et couche cornée de la peau</w:t>
      </w:r>
    </w:p>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color w:val="000000"/>
          <w:sz w:val="29"/>
          <w:szCs w:val="29"/>
          <w:lang w:eastAsia="fr-FR"/>
        </w:rPr>
        <w:t>Les filaments de kératine sont formés en excès par les cellules épidermiques (</w:t>
      </w:r>
      <w:proofErr w:type="spellStart"/>
      <w:r w:rsidRPr="000132C3">
        <w:rPr>
          <w:rFonts w:ascii="Times New Roman" w:eastAsia="Times New Roman" w:hAnsi="Times New Roman" w:cs="Times New Roman"/>
          <w:color w:val="000000"/>
          <w:sz w:val="29"/>
          <w:szCs w:val="29"/>
          <w:lang w:eastAsia="fr-FR"/>
        </w:rPr>
        <w:t>kératinocytes</w:t>
      </w:r>
      <w:proofErr w:type="spellEnd"/>
      <w:r w:rsidRPr="000132C3">
        <w:rPr>
          <w:rFonts w:ascii="Times New Roman" w:eastAsia="Times New Roman" w:hAnsi="Times New Roman" w:cs="Times New Roman"/>
          <w:color w:val="000000"/>
          <w:sz w:val="29"/>
          <w:szCs w:val="29"/>
          <w:lang w:eastAsia="fr-FR"/>
        </w:rPr>
        <w:t xml:space="preserve">) et les cellules de l'assise génératrice dans le follicule pileux. Cette expression excessive entraîne la mort des cellules qui restent assemblées (par des </w:t>
      </w:r>
      <w:proofErr w:type="spellStart"/>
      <w:r w:rsidRPr="000132C3">
        <w:rPr>
          <w:rFonts w:ascii="Times New Roman" w:eastAsia="Times New Roman" w:hAnsi="Times New Roman" w:cs="Times New Roman"/>
          <w:color w:val="000000"/>
          <w:sz w:val="29"/>
          <w:szCs w:val="29"/>
          <w:lang w:eastAsia="fr-FR"/>
        </w:rPr>
        <w:t>desmosomes</w:t>
      </w:r>
      <w:proofErr w:type="spellEnd"/>
      <w:r w:rsidRPr="000132C3">
        <w:rPr>
          <w:rFonts w:ascii="Times New Roman" w:eastAsia="Times New Roman" w:hAnsi="Times New Roman" w:cs="Times New Roman"/>
          <w:color w:val="000000"/>
          <w:sz w:val="29"/>
          <w:szCs w:val="29"/>
          <w:lang w:eastAsia="fr-FR"/>
        </w:rPr>
        <w:t>) et qui forment progressivement la couche cornée, un ongle ou un poil (ou un cheveu). Les caractéristiques des filaments intermédiaires, résistance aux tensions et aux détergents, insolubilité dans l'eau, sont donc essentielles pour une bonne défense contre les agressions physiques et chimiques dirigées contre l'organisme entier.</w:t>
      </w:r>
    </w:p>
    <w:tbl>
      <w:tblPr>
        <w:tblW w:w="0" w:type="auto"/>
        <w:jc w:val="center"/>
        <w:tblCellSpacing w:w="37" w:type="dxa"/>
        <w:shd w:val="clear" w:color="auto" w:fill="E0E0E0"/>
        <w:tblCellMar>
          <w:top w:w="15" w:type="dxa"/>
          <w:left w:w="15" w:type="dxa"/>
          <w:bottom w:w="15" w:type="dxa"/>
          <w:right w:w="15" w:type="dxa"/>
        </w:tblCellMar>
        <w:tblLook w:val="04A0"/>
      </w:tblPr>
      <w:tblGrid>
        <w:gridCol w:w="741"/>
        <w:gridCol w:w="134"/>
        <w:gridCol w:w="8375"/>
      </w:tblGrid>
      <w:tr w:rsidR="000132C3" w:rsidRPr="000132C3" w:rsidTr="000132C3">
        <w:trPr>
          <w:tblCellSpacing w:w="37" w:type="dxa"/>
          <w:jc w:val="center"/>
        </w:trPr>
        <w:tc>
          <w:tcPr>
            <w:tcW w:w="0" w:type="auto"/>
            <w:shd w:val="clear" w:color="auto" w:fill="E0E0E0"/>
            <w:noWrap/>
            <w:hideMark/>
          </w:tcPr>
          <w:p w:rsidR="000132C3" w:rsidRPr="000132C3" w:rsidRDefault="000132C3" w:rsidP="000132C3">
            <w:pPr>
              <w:spacing w:after="0" w:line="240" w:lineRule="auto"/>
              <w:jc w:val="center"/>
              <w:rPr>
                <w:rFonts w:ascii="Times New Roman" w:eastAsia="Times New Roman" w:hAnsi="Times New Roman" w:cs="Times New Roman"/>
                <w:sz w:val="24"/>
                <w:szCs w:val="24"/>
                <w:lang w:eastAsia="fr-FR"/>
              </w:rPr>
            </w:pPr>
            <w:r w:rsidRPr="000132C3">
              <w:rPr>
                <w:rFonts w:ascii="Times New Roman" w:eastAsia="Times New Roman" w:hAnsi="Times New Roman" w:cs="Times New Roman"/>
                <w:sz w:val="24"/>
                <w:szCs w:val="24"/>
                <w:lang w:eastAsia="fr-FR"/>
              </w:rPr>
              <w:t> </w:t>
            </w:r>
            <w:r>
              <w:rPr>
                <w:rFonts w:ascii="Times New Roman" w:eastAsia="Times New Roman" w:hAnsi="Times New Roman" w:cs="Times New Roman"/>
                <w:noProof/>
                <w:sz w:val="24"/>
                <w:szCs w:val="24"/>
                <w:lang w:eastAsia="fr-FR"/>
              </w:rPr>
              <w:drawing>
                <wp:inline distT="0" distB="0" distL="0" distR="0">
                  <wp:extent cx="304800" cy="304800"/>
                  <wp:effectExtent l="0" t="0" r="0" b="0"/>
                  <wp:docPr id="92" name="Image 92" descr="http://www.ulysse.u-bordeaux.fr/atelier/ikramer/biocell_diffusion/gbb.cel.fa.104.b3/content/sources/not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http://www.ulysse.u-bordeaux.fr/atelier/ikramer/biocell_diffusion/gbb.cel.fa.104.b3/content/sources/note.gif"/>
                          <pic:cNvPicPr>
                            <a:picLocks noChangeAspect="1" noChangeArrowheads="1"/>
                          </pic:cNvPicPr>
                        </pic:nvPicPr>
                        <pic:blipFill>
                          <a:blip r:embed="rId42"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r w:rsidRPr="000132C3">
              <w:rPr>
                <w:rFonts w:ascii="Times New Roman" w:eastAsia="Times New Roman" w:hAnsi="Times New Roman" w:cs="Times New Roman"/>
                <w:sz w:val="24"/>
                <w:szCs w:val="24"/>
                <w:lang w:eastAsia="fr-FR"/>
              </w:rPr>
              <w:t> </w:t>
            </w:r>
          </w:p>
        </w:tc>
        <w:tc>
          <w:tcPr>
            <w:tcW w:w="0" w:type="pct"/>
            <w:shd w:val="clear" w:color="auto" w:fill="783B00"/>
            <w:vAlign w:val="center"/>
            <w:hideMark/>
          </w:tcPr>
          <w:p w:rsidR="000132C3" w:rsidRPr="000132C3" w:rsidRDefault="000132C3" w:rsidP="000132C3">
            <w:pPr>
              <w:spacing w:after="0" w:line="240" w:lineRule="auto"/>
              <w:jc w:val="center"/>
              <w:rPr>
                <w:rFonts w:ascii="Times New Roman" w:eastAsia="Times New Roman" w:hAnsi="Times New Roman" w:cs="Times New Roman"/>
                <w:sz w:val="24"/>
                <w:szCs w:val="24"/>
                <w:lang w:eastAsia="fr-FR"/>
              </w:rPr>
            </w:pPr>
            <w:r>
              <w:rPr>
                <w:rFonts w:ascii="Times New Roman" w:eastAsia="Times New Roman" w:hAnsi="Times New Roman" w:cs="Times New Roman"/>
                <w:noProof/>
                <w:sz w:val="24"/>
                <w:szCs w:val="24"/>
                <w:lang w:eastAsia="fr-FR"/>
              </w:rPr>
              <w:drawing>
                <wp:inline distT="0" distB="0" distL="0" distR="0">
                  <wp:extent cx="19050" cy="9525"/>
                  <wp:effectExtent l="0" t="0" r="0" b="0"/>
                  <wp:docPr id="93" name="Image 93" descr="http://www.ulysse.u-bordeaux.fr/atelier/ikramer/biocell_diffusion/gbb.cel.fa.104.b3/content/sources/empty.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http://www.ulysse.u-bordeaux.fr/atelier/ikramer/biocell_diffusion/gbb.cel.fa.104.b3/content/sources/empty.gif"/>
                          <pic:cNvPicPr>
                            <a:picLocks noChangeAspect="1" noChangeArrowheads="1"/>
                          </pic:cNvPicPr>
                        </pic:nvPicPr>
                        <pic:blipFill>
                          <a:blip r:embed="rId43"/>
                          <a:srcRect/>
                          <a:stretch>
                            <a:fillRect/>
                          </a:stretch>
                        </pic:blipFill>
                        <pic:spPr bwMode="auto">
                          <a:xfrm>
                            <a:off x="0" y="0"/>
                            <a:ext cx="19050" cy="9525"/>
                          </a:xfrm>
                          <a:prstGeom prst="rect">
                            <a:avLst/>
                          </a:prstGeom>
                          <a:noFill/>
                          <a:ln w="9525">
                            <a:noFill/>
                            <a:miter lim="800000"/>
                            <a:headEnd/>
                            <a:tailEnd/>
                          </a:ln>
                        </pic:spPr>
                      </pic:pic>
                    </a:graphicData>
                  </a:graphic>
                </wp:inline>
              </w:drawing>
            </w:r>
          </w:p>
        </w:tc>
        <w:tc>
          <w:tcPr>
            <w:tcW w:w="0" w:type="auto"/>
            <w:shd w:val="clear" w:color="auto" w:fill="E0E0E0"/>
            <w:vAlign w:val="center"/>
            <w:hideMark/>
          </w:tcPr>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color w:val="808080"/>
                <w:sz w:val="24"/>
                <w:szCs w:val="24"/>
                <w:lang w:eastAsia="fr-FR"/>
              </w:rPr>
            </w:pPr>
            <w:r w:rsidRPr="000132C3">
              <w:rPr>
                <w:rFonts w:ascii="Times New Roman" w:eastAsia="Times New Roman" w:hAnsi="Times New Roman" w:cs="Times New Roman"/>
                <w:b/>
                <w:bCs/>
                <w:color w:val="808080"/>
                <w:sz w:val="24"/>
                <w:szCs w:val="24"/>
                <w:lang w:eastAsia="fr-FR"/>
              </w:rPr>
              <w:t>Fonctions des différentes kératines dans l'épiderme</w:t>
            </w:r>
          </w:p>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color w:val="808080"/>
                <w:sz w:val="24"/>
                <w:szCs w:val="24"/>
                <w:lang w:eastAsia="fr-FR"/>
              </w:rPr>
            </w:pPr>
            <w:r w:rsidRPr="000132C3">
              <w:rPr>
                <w:rFonts w:ascii="Times New Roman" w:eastAsia="Times New Roman" w:hAnsi="Times New Roman" w:cs="Times New Roman"/>
                <w:color w:val="808080"/>
                <w:sz w:val="24"/>
                <w:szCs w:val="24"/>
                <w:lang w:eastAsia="fr-FR"/>
              </w:rPr>
              <w:t xml:space="preserve">Dans l'épiderme on observe une expression topographique et chronologique de différents types de kératines. Les couches cellulaires basales expriment les kératines 5 et 14, qui assurent l'intégrité mécanique des cellules, alors que les couches plus superficielles </w:t>
            </w:r>
            <w:proofErr w:type="spellStart"/>
            <w:r w:rsidRPr="000132C3">
              <w:rPr>
                <w:rFonts w:ascii="Times New Roman" w:eastAsia="Times New Roman" w:hAnsi="Times New Roman" w:cs="Times New Roman"/>
                <w:color w:val="808080"/>
                <w:sz w:val="24"/>
                <w:szCs w:val="24"/>
                <w:lang w:eastAsia="fr-FR"/>
              </w:rPr>
              <w:t>surexpriment</w:t>
            </w:r>
            <w:proofErr w:type="spellEnd"/>
            <w:r w:rsidRPr="000132C3">
              <w:rPr>
                <w:rFonts w:ascii="Times New Roman" w:eastAsia="Times New Roman" w:hAnsi="Times New Roman" w:cs="Times New Roman"/>
                <w:color w:val="808080"/>
                <w:sz w:val="24"/>
                <w:szCs w:val="24"/>
                <w:lang w:eastAsia="fr-FR"/>
              </w:rPr>
              <w:t xml:space="preserve"> les kératines 1 et 10 qui, en envahissant le cytoplasme, conduisent à une cellule cornée morte.</w:t>
            </w:r>
          </w:p>
        </w:tc>
      </w:tr>
    </w:tbl>
    <w:p w:rsidR="000132C3" w:rsidRPr="000132C3" w:rsidRDefault="000132C3" w:rsidP="000132C3">
      <w:pPr>
        <w:spacing w:after="0" w:line="240" w:lineRule="auto"/>
        <w:jc w:val="both"/>
        <w:rPr>
          <w:rFonts w:ascii="Times New Roman" w:eastAsia="Times New Roman" w:hAnsi="Times New Roman" w:cs="Times New Roman"/>
          <w:vanish/>
          <w:color w:val="000000"/>
          <w:sz w:val="29"/>
          <w:szCs w:val="29"/>
          <w:lang w:eastAsia="fr-FR"/>
        </w:rPr>
      </w:pPr>
    </w:p>
    <w:tbl>
      <w:tblPr>
        <w:tblW w:w="0" w:type="auto"/>
        <w:jc w:val="center"/>
        <w:tblCellSpacing w:w="37" w:type="dxa"/>
        <w:shd w:val="clear" w:color="auto" w:fill="E0E0E0"/>
        <w:tblCellMar>
          <w:top w:w="15" w:type="dxa"/>
          <w:left w:w="15" w:type="dxa"/>
          <w:bottom w:w="15" w:type="dxa"/>
          <w:right w:w="15" w:type="dxa"/>
        </w:tblCellMar>
        <w:tblLook w:val="04A0"/>
      </w:tblPr>
      <w:tblGrid>
        <w:gridCol w:w="682"/>
        <w:gridCol w:w="131"/>
        <w:gridCol w:w="8437"/>
      </w:tblGrid>
      <w:tr w:rsidR="000132C3" w:rsidRPr="000132C3" w:rsidTr="000132C3">
        <w:trPr>
          <w:tblCellSpacing w:w="37" w:type="dxa"/>
          <w:jc w:val="center"/>
        </w:trPr>
        <w:tc>
          <w:tcPr>
            <w:tcW w:w="0" w:type="auto"/>
            <w:shd w:val="clear" w:color="auto" w:fill="E0E0E0"/>
            <w:noWrap/>
            <w:hideMark/>
          </w:tcPr>
          <w:p w:rsidR="000132C3" w:rsidRPr="000132C3" w:rsidRDefault="000132C3" w:rsidP="000132C3">
            <w:pPr>
              <w:spacing w:after="0" w:line="240" w:lineRule="auto"/>
              <w:jc w:val="center"/>
              <w:rPr>
                <w:rFonts w:ascii="Times New Roman" w:eastAsia="Times New Roman" w:hAnsi="Times New Roman" w:cs="Times New Roman"/>
                <w:sz w:val="24"/>
                <w:szCs w:val="24"/>
                <w:lang w:eastAsia="fr-FR"/>
              </w:rPr>
            </w:pPr>
            <w:r w:rsidRPr="000132C3">
              <w:rPr>
                <w:rFonts w:ascii="Times New Roman" w:eastAsia="Times New Roman" w:hAnsi="Times New Roman" w:cs="Times New Roman"/>
                <w:sz w:val="24"/>
                <w:szCs w:val="24"/>
                <w:lang w:eastAsia="fr-FR"/>
              </w:rPr>
              <w:t> </w:t>
            </w:r>
            <w:r>
              <w:rPr>
                <w:rFonts w:ascii="Times New Roman" w:eastAsia="Times New Roman" w:hAnsi="Times New Roman" w:cs="Times New Roman"/>
                <w:noProof/>
                <w:sz w:val="24"/>
                <w:szCs w:val="24"/>
                <w:lang w:eastAsia="fr-FR"/>
              </w:rPr>
              <w:drawing>
                <wp:inline distT="0" distB="0" distL="0" distR="0">
                  <wp:extent cx="304800" cy="304800"/>
                  <wp:effectExtent l="0" t="0" r="0" b="0"/>
                  <wp:docPr id="94" name="Image 94" descr="http://www.ulysse.u-bordeaux.fr/atelier/ikramer/biocell_diffusion/gbb.cel.fa.104.b3/content/sources/not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http://www.ulysse.u-bordeaux.fr/atelier/ikramer/biocell_diffusion/gbb.cel.fa.104.b3/content/sources/note.gif"/>
                          <pic:cNvPicPr>
                            <a:picLocks noChangeAspect="1" noChangeArrowheads="1"/>
                          </pic:cNvPicPr>
                        </pic:nvPicPr>
                        <pic:blipFill>
                          <a:blip r:embed="rId42"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r w:rsidRPr="000132C3">
              <w:rPr>
                <w:rFonts w:ascii="Times New Roman" w:eastAsia="Times New Roman" w:hAnsi="Times New Roman" w:cs="Times New Roman"/>
                <w:sz w:val="24"/>
                <w:szCs w:val="24"/>
                <w:lang w:eastAsia="fr-FR"/>
              </w:rPr>
              <w:t> </w:t>
            </w:r>
          </w:p>
        </w:tc>
        <w:tc>
          <w:tcPr>
            <w:tcW w:w="0" w:type="pct"/>
            <w:shd w:val="clear" w:color="auto" w:fill="783B00"/>
            <w:vAlign w:val="center"/>
            <w:hideMark/>
          </w:tcPr>
          <w:p w:rsidR="000132C3" w:rsidRPr="000132C3" w:rsidRDefault="000132C3" w:rsidP="000132C3">
            <w:pPr>
              <w:spacing w:after="0" w:line="240" w:lineRule="auto"/>
              <w:jc w:val="center"/>
              <w:rPr>
                <w:rFonts w:ascii="Times New Roman" w:eastAsia="Times New Roman" w:hAnsi="Times New Roman" w:cs="Times New Roman"/>
                <w:sz w:val="24"/>
                <w:szCs w:val="24"/>
                <w:lang w:eastAsia="fr-FR"/>
              </w:rPr>
            </w:pPr>
            <w:r>
              <w:rPr>
                <w:rFonts w:ascii="Times New Roman" w:eastAsia="Times New Roman" w:hAnsi="Times New Roman" w:cs="Times New Roman"/>
                <w:noProof/>
                <w:sz w:val="24"/>
                <w:szCs w:val="24"/>
                <w:lang w:eastAsia="fr-FR"/>
              </w:rPr>
              <w:drawing>
                <wp:inline distT="0" distB="0" distL="0" distR="0">
                  <wp:extent cx="19050" cy="9525"/>
                  <wp:effectExtent l="0" t="0" r="0" b="0"/>
                  <wp:docPr id="95" name="Image 95" descr="http://www.ulysse.u-bordeaux.fr/atelier/ikramer/biocell_diffusion/gbb.cel.fa.104.b3/content/sources/empty.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http://www.ulysse.u-bordeaux.fr/atelier/ikramer/biocell_diffusion/gbb.cel.fa.104.b3/content/sources/empty.gif"/>
                          <pic:cNvPicPr>
                            <a:picLocks noChangeAspect="1" noChangeArrowheads="1"/>
                          </pic:cNvPicPr>
                        </pic:nvPicPr>
                        <pic:blipFill>
                          <a:blip r:embed="rId43"/>
                          <a:srcRect/>
                          <a:stretch>
                            <a:fillRect/>
                          </a:stretch>
                        </pic:blipFill>
                        <pic:spPr bwMode="auto">
                          <a:xfrm>
                            <a:off x="0" y="0"/>
                            <a:ext cx="19050" cy="9525"/>
                          </a:xfrm>
                          <a:prstGeom prst="rect">
                            <a:avLst/>
                          </a:prstGeom>
                          <a:noFill/>
                          <a:ln w="9525">
                            <a:noFill/>
                            <a:miter lim="800000"/>
                            <a:headEnd/>
                            <a:tailEnd/>
                          </a:ln>
                        </pic:spPr>
                      </pic:pic>
                    </a:graphicData>
                  </a:graphic>
                </wp:inline>
              </w:drawing>
            </w:r>
          </w:p>
        </w:tc>
        <w:tc>
          <w:tcPr>
            <w:tcW w:w="0" w:type="auto"/>
            <w:shd w:val="clear" w:color="auto" w:fill="E0E0E0"/>
            <w:vAlign w:val="center"/>
            <w:hideMark/>
          </w:tcPr>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color w:val="808080"/>
                <w:sz w:val="24"/>
                <w:szCs w:val="24"/>
                <w:lang w:eastAsia="fr-FR"/>
              </w:rPr>
            </w:pPr>
            <w:r w:rsidRPr="000132C3">
              <w:rPr>
                <w:rFonts w:ascii="Times New Roman" w:eastAsia="Times New Roman" w:hAnsi="Times New Roman" w:cs="Times New Roman"/>
                <w:b/>
                <w:bCs/>
                <w:color w:val="808080"/>
                <w:sz w:val="24"/>
                <w:szCs w:val="24"/>
                <w:lang w:eastAsia="fr-FR"/>
              </w:rPr>
              <w:t>Kératine et cheveux</w:t>
            </w:r>
          </w:p>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color w:val="808080"/>
                <w:sz w:val="24"/>
                <w:szCs w:val="24"/>
                <w:lang w:eastAsia="fr-FR"/>
              </w:rPr>
            </w:pPr>
            <w:r w:rsidRPr="000132C3">
              <w:rPr>
                <w:rFonts w:ascii="Times New Roman" w:eastAsia="Times New Roman" w:hAnsi="Times New Roman" w:cs="Times New Roman"/>
                <w:color w:val="808080"/>
                <w:sz w:val="24"/>
                <w:szCs w:val="24"/>
                <w:u w:val="single"/>
                <w:lang w:eastAsia="fr-FR"/>
              </w:rPr>
              <w:t>Le follicule pileux</w:t>
            </w:r>
          </w:p>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color w:val="808080"/>
                <w:sz w:val="24"/>
                <w:szCs w:val="24"/>
                <w:lang w:eastAsia="fr-FR"/>
              </w:rPr>
            </w:pPr>
            <w:r w:rsidRPr="000132C3">
              <w:rPr>
                <w:rFonts w:ascii="Times New Roman" w:eastAsia="Times New Roman" w:hAnsi="Times New Roman" w:cs="Times New Roman"/>
                <w:color w:val="808080"/>
                <w:sz w:val="24"/>
                <w:szCs w:val="24"/>
                <w:lang w:eastAsia="fr-FR"/>
              </w:rPr>
              <w:t xml:space="preserve">Le cheveu (et le poil) est une fine structure capillaire constituée de cellules mortes remplies de filaments de kératine et de résidus lipidiques provenant des membranes </w:t>
            </w:r>
            <w:r w:rsidRPr="000132C3">
              <w:rPr>
                <w:rFonts w:ascii="Times New Roman" w:eastAsia="Times New Roman" w:hAnsi="Times New Roman" w:cs="Times New Roman"/>
                <w:color w:val="808080"/>
                <w:sz w:val="24"/>
                <w:szCs w:val="24"/>
                <w:lang w:eastAsia="fr-FR"/>
              </w:rPr>
              <w:lastRenderedPageBreak/>
              <w:t>plasmiques. Les qualités des cheveux reflètent bien celles des filaments de kératine : grande résistance à la tension, flexibilité et insolubilité dans les détergents. Chaque cheveu est produit par un follicule et le cuir chevelu possède environ 150 000 follicules et donc 150 000 cheveux. Les follicules pileux sont constitués d'un bulbe, de la tige du cheveu et de glandes sébacées. Dans le bulbe, c'est une assise génératrice épithéliale (prolongement de celle de l'épiderme) recouvrant une papille dermique mésenchymateuse, qui produit les cellules formant le cheveu (figure 19 ci-dessous). L'assise génératrice contient aussi des mélanocytes qui élaborent de la mélanine sous forme de grains (</w:t>
            </w:r>
            <w:proofErr w:type="spellStart"/>
            <w:r w:rsidRPr="000132C3">
              <w:rPr>
                <w:rFonts w:ascii="Times New Roman" w:eastAsia="Times New Roman" w:hAnsi="Times New Roman" w:cs="Times New Roman"/>
                <w:color w:val="808080"/>
                <w:sz w:val="24"/>
                <w:szCs w:val="24"/>
                <w:lang w:eastAsia="fr-FR"/>
              </w:rPr>
              <w:t>mélanosomes</w:t>
            </w:r>
            <w:proofErr w:type="spellEnd"/>
            <w:r w:rsidRPr="000132C3">
              <w:rPr>
                <w:rFonts w:ascii="Times New Roman" w:eastAsia="Times New Roman" w:hAnsi="Times New Roman" w:cs="Times New Roman"/>
                <w:color w:val="808080"/>
                <w:sz w:val="24"/>
                <w:szCs w:val="24"/>
                <w:lang w:eastAsia="fr-FR"/>
              </w:rPr>
              <w:t>) qui sont capturés par les cellules épithéliales et sont donc responsables de la couleur du cheveu (</w:t>
            </w:r>
            <w:proofErr w:type="spellStart"/>
            <w:r w:rsidRPr="000132C3">
              <w:rPr>
                <w:rFonts w:ascii="Times New Roman" w:eastAsia="Times New Roman" w:hAnsi="Times New Roman" w:cs="Times New Roman"/>
                <w:color w:val="808080"/>
                <w:sz w:val="24"/>
                <w:szCs w:val="24"/>
                <w:lang w:eastAsia="fr-FR"/>
              </w:rPr>
              <w:t>eumélanine</w:t>
            </w:r>
            <w:proofErr w:type="spellEnd"/>
            <w:r w:rsidRPr="000132C3">
              <w:rPr>
                <w:rFonts w:ascii="Times New Roman" w:eastAsia="Times New Roman" w:hAnsi="Times New Roman" w:cs="Times New Roman"/>
                <w:color w:val="808080"/>
                <w:sz w:val="24"/>
                <w:szCs w:val="24"/>
                <w:lang w:eastAsia="fr-FR"/>
              </w:rPr>
              <w:t xml:space="preserve"> de couleur sombre et </w:t>
            </w:r>
            <w:proofErr w:type="spellStart"/>
            <w:r w:rsidRPr="000132C3">
              <w:rPr>
                <w:rFonts w:ascii="Times New Roman" w:eastAsia="Times New Roman" w:hAnsi="Times New Roman" w:cs="Times New Roman"/>
                <w:color w:val="808080"/>
                <w:sz w:val="24"/>
                <w:szCs w:val="24"/>
                <w:lang w:eastAsia="fr-FR"/>
              </w:rPr>
              <w:t>phaeomélanine</w:t>
            </w:r>
            <w:proofErr w:type="spellEnd"/>
            <w:r w:rsidRPr="000132C3">
              <w:rPr>
                <w:rFonts w:ascii="Times New Roman" w:eastAsia="Times New Roman" w:hAnsi="Times New Roman" w:cs="Times New Roman"/>
                <w:color w:val="808080"/>
                <w:sz w:val="24"/>
                <w:szCs w:val="24"/>
                <w:lang w:eastAsia="fr-FR"/>
              </w:rPr>
              <w:t xml:space="preserve"> de couleur claire).</w:t>
            </w:r>
          </w:p>
          <w:p w:rsidR="000132C3" w:rsidRPr="000132C3" w:rsidRDefault="000132C3" w:rsidP="000132C3">
            <w:pPr>
              <w:spacing w:before="100" w:beforeAutospacing="1" w:after="100" w:afterAutospacing="1" w:line="240" w:lineRule="auto"/>
              <w:jc w:val="center"/>
              <w:rPr>
                <w:rFonts w:ascii="Times New Roman" w:eastAsia="Times New Roman" w:hAnsi="Times New Roman" w:cs="Times New Roman"/>
                <w:color w:val="808080"/>
                <w:sz w:val="24"/>
                <w:szCs w:val="24"/>
                <w:lang w:eastAsia="fr-FR"/>
              </w:rPr>
            </w:pPr>
            <w:r>
              <w:rPr>
                <w:rFonts w:ascii="Times New Roman" w:eastAsia="Times New Roman" w:hAnsi="Times New Roman" w:cs="Times New Roman"/>
                <w:noProof/>
                <w:color w:val="808080"/>
                <w:sz w:val="24"/>
                <w:szCs w:val="24"/>
                <w:lang w:eastAsia="fr-FR"/>
              </w:rPr>
              <w:drawing>
                <wp:inline distT="0" distB="0" distL="0" distR="0">
                  <wp:extent cx="5829300" cy="3495675"/>
                  <wp:effectExtent l="19050" t="0" r="0" b="0"/>
                  <wp:docPr id="96" name="Image 96" descr="http://www.ulysse.u-bordeaux.fr/atelier/ikramer/biocell_diffusion/gbb.cel.fa.104.b3/content/images/fig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http://www.ulysse.u-bordeaux.fr/atelier/ikramer/biocell_diffusion/gbb.cel.fa.104.b3/content/images/fig19.jpg"/>
                          <pic:cNvPicPr>
                            <a:picLocks noChangeAspect="1" noChangeArrowheads="1"/>
                          </pic:cNvPicPr>
                        </pic:nvPicPr>
                        <pic:blipFill>
                          <a:blip r:embed="rId110" cstate="print"/>
                          <a:srcRect/>
                          <a:stretch>
                            <a:fillRect/>
                          </a:stretch>
                        </pic:blipFill>
                        <pic:spPr bwMode="auto">
                          <a:xfrm>
                            <a:off x="0" y="0"/>
                            <a:ext cx="5829300" cy="3495675"/>
                          </a:xfrm>
                          <a:prstGeom prst="rect">
                            <a:avLst/>
                          </a:prstGeom>
                          <a:noFill/>
                          <a:ln w="9525">
                            <a:noFill/>
                            <a:miter lim="800000"/>
                            <a:headEnd/>
                            <a:tailEnd/>
                          </a:ln>
                        </pic:spPr>
                      </pic:pic>
                    </a:graphicData>
                  </a:graphic>
                </wp:inline>
              </w:drawing>
            </w:r>
          </w:p>
          <w:p w:rsidR="000132C3" w:rsidRPr="000132C3" w:rsidRDefault="000132C3" w:rsidP="000132C3">
            <w:pPr>
              <w:spacing w:before="100" w:beforeAutospacing="1" w:after="100" w:afterAutospacing="1" w:line="240" w:lineRule="auto"/>
              <w:jc w:val="center"/>
              <w:rPr>
                <w:rFonts w:ascii="Times New Roman" w:eastAsia="Times New Roman" w:hAnsi="Times New Roman" w:cs="Times New Roman"/>
                <w:color w:val="808080"/>
                <w:sz w:val="24"/>
                <w:szCs w:val="24"/>
                <w:lang w:eastAsia="fr-FR"/>
              </w:rPr>
            </w:pPr>
            <w:r w:rsidRPr="000132C3">
              <w:rPr>
                <w:rFonts w:ascii="Times New Roman" w:eastAsia="Times New Roman" w:hAnsi="Times New Roman" w:cs="Times New Roman"/>
                <w:i/>
                <w:iCs/>
                <w:color w:val="808080"/>
                <w:sz w:val="24"/>
                <w:szCs w:val="24"/>
                <w:lang w:eastAsia="fr-FR"/>
              </w:rPr>
              <w:t>Figure 19 - Follicule pileux</w:t>
            </w:r>
          </w:p>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color w:val="808080"/>
                <w:sz w:val="24"/>
                <w:szCs w:val="24"/>
                <w:lang w:eastAsia="fr-FR"/>
              </w:rPr>
            </w:pPr>
            <w:r w:rsidRPr="000132C3">
              <w:rPr>
                <w:rFonts w:ascii="Times New Roman" w:eastAsia="Times New Roman" w:hAnsi="Times New Roman" w:cs="Times New Roman"/>
                <w:color w:val="808080"/>
                <w:sz w:val="24"/>
                <w:szCs w:val="24"/>
                <w:lang w:eastAsia="fr-FR"/>
              </w:rPr>
              <w:t>En périphérie du cheveu les cellules sont aplaties et forment la cuticule. En position plus interne, elles sont fusiformes (cortex). Pendant qu'elles sont poussées vers le haut, les cellules corticales produisent de grandes quantités de filaments de kératine. Les filaments de kératine s'assemblent par des ponts disulfures (sur résidus cystéines), ce qui augmente la résistance à la tension et surtout la rigidité du cheveu en croissance.</w:t>
            </w:r>
          </w:p>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color w:val="808080"/>
                <w:sz w:val="24"/>
                <w:szCs w:val="24"/>
                <w:lang w:eastAsia="fr-FR"/>
              </w:rPr>
            </w:pPr>
            <w:r w:rsidRPr="000132C3">
              <w:rPr>
                <w:rFonts w:ascii="Times New Roman" w:eastAsia="Times New Roman" w:hAnsi="Times New Roman" w:cs="Times New Roman"/>
                <w:color w:val="808080"/>
                <w:sz w:val="24"/>
                <w:szCs w:val="24"/>
                <w:lang w:eastAsia="fr-FR"/>
              </w:rPr>
              <w:t xml:space="preserve">La localisation et le nombre de ponts disulfures déterminera la forme du cheveu, crépu, frisé, bouclé ou raide. Les fibrilles de kératine sont </w:t>
            </w:r>
            <w:proofErr w:type="gramStart"/>
            <w:r w:rsidRPr="000132C3">
              <w:rPr>
                <w:rFonts w:ascii="Times New Roman" w:eastAsia="Times New Roman" w:hAnsi="Times New Roman" w:cs="Times New Roman"/>
                <w:color w:val="808080"/>
                <w:sz w:val="24"/>
                <w:szCs w:val="24"/>
                <w:lang w:eastAsia="fr-FR"/>
              </w:rPr>
              <w:t>mélangés</w:t>
            </w:r>
            <w:proofErr w:type="gramEnd"/>
            <w:r w:rsidRPr="000132C3">
              <w:rPr>
                <w:rFonts w:ascii="Times New Roman" w:eastAsia="Times New Roman" w:hAnsi="Times New Roman" w:cs="Times New Roman"/>
                <w:color w:val="808080"/>
                <w:sz w:val="24"/>
                <w:szCs w:val="24"/>
                <w:lang w:eastAsia="fr-FR"/>
              </w:rPr>
              <w:t xml:space="preserve"> à des lipides d'origine membranaire (stérols, céramides et acides gras) qui représentent 3</w:t>
            </w:r>
            <w:r>
              <w:rPr>
                <w:rFonts w:ascii="Times New Roman" w:eastAsia="Times New Roman" w:hAnsi="Times New Roman" w:cs="Times New Roman"/>
                <w:noProof/>
                <w:color w:val="808080"/>
                <w:sz w:val="24"/>
                <w:szCs w:val="24"/>
                <w:lang w:eastAsia="fr-FR"/>
              </w:rPr>
              <w:drawing>
                <wp:inline distT="0" distB="0" distL="0" distR="0">
                  <wp:extent cx="228600" cy="266700"/>
                  <wp:effectExtent l="0" t="0" r="0" b="0"/>
                  <wp:docPr id="97" name="Image 97" descr="http://www.ulysse.u-bordeaux.fr/atelier/ikramer/biocell_diffusion/gbb.cel.fa.104.b3/content/equations/percent_grey.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http://www.ulysse.u-bordeaux.fr/atelier/ikramer/biocell_diffusion/gbb.cel.fa.104.b3/content/equations/percent_grey.gif"/>
                          <pic:cNvPicPr>
                            <a:picLocks noChangeAspect="1" noChangeArrowheads="1"/>
                          </pic:cNvPicPr>
                        </pic:nvPicPr>
                        <pic:blipFill>
                          <a:blip r:embed="rId111" cstate="print"/>
                          <a:srcRect/>
                          <a:stretch>
                            <a:fillRect/>
                          </a:stretch>
                        </pic:blipFill>
                        <pic:spPr bwMode="auto">
                          <a:xfrm>
                            <a:off x="0" y="0"/>
                            <a:ext cx="228600" cy="266700"/>
                          </a:xfrm>
                          <a:prstGeom prst="rect">
                            <a:avLst/>
                          </a:prstGeom>
                          <a:noFill/>
                          <a:ln w="9525">
                            <a:noFill/>
                            <a:miter lim="800000"/>
                            <a:headEnd/>
                            <a:tailEnd/>
                          </a:ln>
                        </pic:spPr>
                      </pic:pic>
                    </a:graphicData>
                  </a:graphic>
                </wp:inline>
              </w:drawing>
            </w:r>
            <w:r w:rsidRPr="000132C3">
              <w:rPr>
                <w:rFonts w:ascii="Times New Roman" w:eastAsia="Times New Roman" w:hAnsi="Times New Roman" w:cs="Times New Roman"/>
                <w:color w:val="808080"/>
                <w:sz w:val="24"/>
                <w:szCs w:val="24"/>
                <w:lang w:eastAsia="fr-FR"/>
              </w:rPr>
              <w:t xml:space="preserve"> de la masse totale du cheveu et lui confèrent une bonne imperméabilité. Quand les cellules du cheveu arrivent au niveau de la surface de la peau, elles meurent. Les glandes sébacées associées aux follicules produisent le sébum, mélange de triglycérides, cires et </w:t>
            </w:r>
            <w:proofErr w:type="spellStart"/>
            <w:r w:rsidRPr="000132C3">
              <w:rPr>
                <w:rFonts w:ascii="Times New Roman" w:eastAsia="Times New Roman" w:hAnsi="Times New Roman" w:cs="Times New Roman"/>
                <w:color w:val="808080"/>
                <w:sz w:val="24"/>
                <w:szCs w:val="24"/>
                <w:lang w:eastAsia="fr-FR"/>
              </w:rPr>
              <w:t>squalènes</w:t>
            </w:r>
            <w:proofErr w:type="spellEnd"/>
            <w:r w:rsidRPr="000132C3">
              <w:rPr>
                <w:rFonts w:ascii="Times New Roman" w:eastAsia="Times New Roman" w:hAnsi="Times New Roman" w:cs="Times New Roman"/>
                <w:color w:val="808080"/>
                <w:sz w:val="24"/>
                <w:szCs w:val="24"/>
                <w:lang w:eastAsia="fr-FR"/>
              </w:rPr>
              <w:t xml:space="preserve"> qui lubrifie le cheveu, préservant ainsi sa souplesse et son éclat. La </w:t>
            </w:r>
            <w:r w:rsidRPr="000132C3">
              <w:rPr>
                <w:rFonts w:ascii="Times New Roman" w:eastAsia="Times New Roman" w:hAnsi="Times New Roman" w:cs="Times New Roman"/>
                <w:color w:val="808080"/>
                <w:sz w:val="24"/>
                <w:szCs w:val="24"/>
                <w:lang w:eastAsia="fr-FR"/>
              </w:rPr>
              <w:lastRenderedPageBreak/>
              <w:t>sécrétion du sébum dépend de l'état hormonal. Trop abondante, elle est à l'origine d'une chevelure lourde et grasse. Lorsqu'elle est trop faible, la chevelure devient sèche et terne.</w:t>
            </w:r>
          </w:p>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color w:val="808080"/>
                <w:sz w:val="24"/>
                <w:szCs w:val="24"/>
                <w:lang w:eastAsia="fr-FR"/>
              </w:rPr>
            </w:pPr>
            <w:r w:rsidRPr="000132C3">
              <w:rPr>
                <w:rFonts w:ascii="Times New Roman" w:eastAsia="Times New Roman" w:hAnsi="Times New Roman" w:cs="Times New Roman"/>
                <w:color w:val="808080"/>
                <w:sz w:val="24"/>
                <w:szCs w:val="24"/>
                <w:u w:val="single"/>
                <w:lang w:eastAsia="fr-FR"/>
              </w:rPr>
              <w:t>Croissance du cheveu</w:t>
            </w:r>
          </w:p>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color w:val="808080"/>
                <w:sz w:val="24"/>
                <w:szCs w:val="24"/>
                <w:lang w:eastAsia="fr-FR"/>
              </w:rPr>
            </w:pPr>
            <w:r w:rsidRPr="000132C3">
              <w:rPr>
                <w:rFonts w:ascii="Times New Roman" w:eastAsia="Times New Roman" w:hAnsi="Times New Roman" w:cs="Times New Roman"/>
                <w:color w:val="808080"/>
                <w:sz w:val="24"/>
                <w:szCs w:val="24"/>
                <w:lang w:eastAsia="fr-FR"/>
              </w:rPr>
              <w:t xml:space="preserve">Le follicule pileux évolue selon plusieurs phases successives appelées anagène, </w:t>
            </w:r>
            <w:proofErr w:type="spellStart"/>
            <w:r w:rsidRPr="000132C3">
              <w:rPr>
                <w:rFonts w:ascii="Times New Roman" w:eastAsia="Times New Roman" w:hAnsi="Times New Roman" w:cs="Times New Roman"/>
                <w:color w:val="808080"/>
                <w:sz w:val="24"/>
                <w:szCs w:val="24"/>
                <w:lang w:eastAsia="fr-FR"/>
              </w:rPr>
              <w:t>télogène</w:t>
            </w:r>
            <w:proofErr w:type="spellEnd"/>
            <w:r w:rsidRPr="000132C3">
              <w:rPr>
                <w:rFonts w:ascii="Times New Roman" w:eastAsia="Times New Roman" w:hAnsi="Times New Roman" w:cs="Times New Roman"/>
                <w:color w:val="808080"/>
                <w:sz w:val="24"/>
                <w:szCs w:val="24"/>
                <w:lang w:eastAsia="fr-FR"/>
              </w:rPr>
              <w:t xml:space="preserve"> et </w:t>
            </w:r>
            <w:proofErr w:type="spellStart"/>
            <w:r w:rsidRPr="000132C3">
              <w:rPr>
                <w:rFonts w:ascii="Times New Roman" w:eastAsia="Times New Roman" w:hAnsi="Times New Roman" w:cs="Times New Roman"/>
                <w:color w:val="808080"/>
                <w:sz w:val="24"/>
                <w:szCs w:val="24"/>
                <w:lang w:eastAsia="fr-FR"/>
              </w:rPr>
              <w:t>catagène</w:t>
            </w:r>
            <w:proofErr w:type="spellEnd"/>
            <w:r w:rsidRPr="000132C3">
              <w:rPr>
                <w:rFonts w:ascii="Times New Roman" w:eastAsia="Times New Roman" w:hAnsi="Times New Roman" w:cs="Times New Roman"/>
                <w:color w:val="808080"/>
                <w:sz w:val="24"/>
                <w:szCs w:val="24"/>
                <w:lang w:eastAsia="fr-FR"/>
              </w:rPr>
              <w:t xml:space="preserve">. La croissance du cheveu est déterminée par l'activité de la papille dermique qui est très forte pendant la phase anagène (papille volumineuse et bien vascularisée), ralentit pendant la phase </w:t>
            </w:r>
            <w:proofErr w:type="spellStart"/>
            <w:r w:rsidRPr="000132C3">
              <w:rPr>
                <w:rFonts w:ascii="Times New Roman" w:eastAsia="Times New Roman" w:hAnsi="Times New Roman" w:cs="Times New Roman"/>
                <w:color w:val="808080"/>
                <w:sz w:val="24"/>
                <w:szCs w:val="24"/>
                <w:lang w:eastAsia="fr-FR"/>
              </w:rPr>
              <w:t>télogène</w:t>
            </w:r>
            <w:proofErr w:type="spellEnd"/>
            <w:r w:rsidRPr="000132C3">
              <w:rPr>
                <w:rFonts w:ascii="Times New Roman" w:eastAsia="Times New Roman" w:hAnsi="Times New Roman" w:cs="Times New Roman"/>
                <w:color w:val="808080"/>
                <w:sz w:val="24"/>
                <w:szCs w:val="24"/>
                <w:lang w:eastAsia="fr-FR"/>
              </w:rPr>
              <w:t xml:space="preserve"> et disparaît au cours de la phase </w:t>
            </w:r>
            <w:proofErr w:type="spellStart"/>
            <w:r w:rsidRPr="000132C3">
              <w:rPr>
                <w:rFonts w:ascii="Times New Roman" w:eastAsia="Times New Roman" w:hAnsi="Times New Roman" w:cs="Times New Roman"/>
                <w:color w:val="808080"/>
                <w:sz w:val="24"/>
                <w:szCs w:val="24"/>
                <w:lang w:eastAsia="fr-FR"/>
              </w:rPr>
              <w:t>catagène</w:t>
            </w:r>
            <w:proofErr w:type="spellEnd"/>
            <w:r w:rsidRPr="000132C3">
              <w:rPr>
                <w:rFonts w:ascii="Times New Roman" w:eastAsia="Times New Roman" w:hAnsi="Times New Roman" w:cs="Times New Roman"/>
                <w:color w:val="808080"/>
                <w:sz w:val="24"/>
                <w:szCs w:val="24"/>
                <w:lang w:eastAsia="fr-FR"/>
              </w:rPr>
              <w:t xml:space="preserve">. Pendant la phase </w:t>
            </w:r>
            <w:proofErr w:type="spellStart"/>
            <w:r w:rsidRPr="000132C3">
              <w:rPr>
                <w:rFonts w:ascii="Times New Roman" w:eastAsia="Times New Roman" w:hAnsi="Times New Roman" w:cs="Times New Roman"/>
                <w:color w:val="808080"/>
                <w:sz w:val="24"/>
                <w:szCs w:val="24"/>
                <w:lang w:eastAsia="fr-FR"/>
              </w:rPr>
              <w:t>catagène</w:t>
            </w:r>
            <w:proofErr w:type="spellEnd"/>
            <w:r w:rsidRPr="000132C3">
              <w:rPr>
                <w:rFonts w:ascii="Times New Roman" w:eastAsia="Times New Roman" w:hAnsi="Times New Roman" w:cs="Times New Roman"/>
                <w:color w:val="808080"/>
                <w:sz w:val="24"/>
                <w:szCs w:val="24"/>
                <w:lang w:eastAsia="fr-FR"/>
              </w:rPr>
              <w:t xml:space="preserve"> les opérations de brossage ou de lavage provoquent facilement la chute du cheveu. Le follicule pileux peut ultérieurement être réactivé et entamer un autre cycle de croissance remplaçant ainsi le cheveu perdu (figure 20 ci-dessous).</w:t>
            </w:r>
          </w:p>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color w:val="808080"/>
                <w:sz w:val="24"/>
                <w:szCs w:val="24"/>
                <w:lang w:eastAsia="fr-FR"/>
              </w:rPr>
            </w:pPr>
            <w:r w:rsidRPr="000132C3">
              <w:rPr>
                <w:rFonts w:ascii="Times New Roman" w:eastAsia="Times New Roman" w:hAnsi="Times New Roman" w:cs="Times New Roman"/>
                <w:color w:val="808080"/>
                <w:sz w:val="24"/>
                <w:szCs w:val="24"/>
                <w:lang w:eastAsia="fr-FR"/>
              </w:rPr>
              <w:t>La croissance moyenne du cheveu est environ de 0,35 mm par jour mais varie selon le site d'implantation, l'âge et le sexe de l'individu. La longueur du cheveu est déterminée par celle de la phase anagène. Pour un cheveu, cette longue phase (6-10 ans) conduit à un cheveu d'une longueur de 0,76 – 1,28 m. Pour le poil corporel, la phase anagène ne dure que 1 à 6 mois, conduisant à un poil de 1,0 – 6,3 cm de long.</w:t>
            </w:r>
          </w:p>
          <w:p w:rsidR="000132C3" w:rsidRPr="000132C3" w:rsidRDefault="000132C3" w:rsidP="000132C3">
            <w:pPr>
              <w:spacing w:before="100" w:beforeAutospacing="1" w:after="100" w:afterAutospacing="1" w:line="240" w:lineRule="auto"/>
              <w:jc w:val="center"/>
              <w:rPr>
                <w:rFonts w:ascii="Times New Roman" w:eastAsia="Times New Roman" w:hAnsi="Times New Roman" w:cs="Times New Roman"/>
                <w:color w:val="808080"/>
                <w:sz w:val="24"/>
                <w:szCs w:val="24"/>
                <w:lang w:eastAsia="fr-FR"/>
              </w:rPr>
            </w:pPr>
            <w:r>
              <w:rPr>
                <w:rFonts w:ascii="Times New Roman" w:eastAsia="Times New Roman" w:hAnsi="Times New Roman" w:cs="Times New Roman"/>
                <w:noProof/>
                <w:color w:val="808080"/>
                <w:sz w:val="24"/>
                <w:szCs w:val="24"/>
                <w:lang w:eastAsia="fr-FR"/>
              </w:rPr>
              <w:drawing>
                <wp:inline distT="0" distB="0" distL="0" distR="0">
                  <wp:extent cx="5362575" cy="4314825"/>
                  <wp:effectExtent l="19050" t="0" r="9525" b="0"/>
                  <wp:docPr id="98" name="Image 98" descr="http://www.ulysse.u-bordeaux.fr/atelier/ikramer/biocell_diffusion/gbb.cel.fa.104.b3/content/images/fig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http://www.ulysse.u-bordeaux.fr/atelier/ikramer/biocell_diffusion/gbb.cel.fa.104.b3/content/images/fig20.jpg"/>
                          <pic:cNvPicPr>
                            <a:picLocks noChangeAspect="1" noChangeArrowheads="1"/>
                          </pic:cNvPicPr>
                        </pic:nvPicPr>
                        <pic:blipFill>
                          <a:blip r:embed="rId112" cstate="print"/>
                          <a:srcRect/>
                          <a:stretch>
                            <a:fillRect/>
                          </a:stretch>
                        </pic:blipFill>
                        <pic:spPr bwMode="auto">
                          <a:xfrm>
                            <a:off x="0" y="0"/>
                            <a:ext cx="5362575" cy="4314825"/>
                          </a:xfrm>
                          <a:prstGeom prst="rect">
                            <a:avLst/>
                          </a:prstGeom>
                          <a:noFill/>
                          <a:ln w="9525">
                            <a:noFill/>
                            <a:miter lim="800000"/>
                            <a:headEnd/>
                            <a:tailEnd/>
                          </a:ln>
                        </pic:spPr>
                      </pic:pic>
                    </a:graphicData>
                  </a:graphic>
                </wp:inline>
              </w:drawing>
            </w:r>
          </w:p>
          <w:p w:rsidR="000132C3" w:rsidRPr="000132C3" w:rsidRDefault="000132C3" w:rsidP="000132C3">
            <w:pPr>
              <w:spacing w:before="100" w:beforeAutospacing="1" w:after="100" w:afterAutospacing="1" w:line="240" w:lineRule="auto"/>
              <w:jc w:val="center"/>
              <w:rPr>
                <w:rFonts w:ascii="Times New Roman" w:eastAsia="Times New Roman" w:hAnsi="Times New Roman" w:cs="Times New Roman"/>
                <w:color w:val="808080"/>
                <w:sz w:val="24"/>
                <w:szCs w:val="24"/>
                <w:lang w:eastAsia="fr-FR"/>
              </w:rPr>
            </w:pPr>
            <w:r w:rsidRPr="000132C3">
              <w:rPr>
                <w:rFonts w:ascii="Times New Roman" w:eastAsia="Times New Roman" w:hAnsi="Times New Roman" w:cs="Times New Roman"/>
                <w:i/>
                <w:iCs/>
                <w:color w:val="808080"/>
                <w:sz w:val="24"/>
                <w:szCs w:val="24"/>
                <w:lang w:eastAsia="fr-FR"/>
              </w:rPr>
              <w:t>Figure 20 - Cycle de croissance d'un poil</w:t>
            </w:r>
          </w:p>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color w:val="808080"/>
                <w:sz w:val="24"/>
                <w:szCs w:val="24"/>
                <w:lang w:eastAsia="fr-FR"/>
              </w:rPr>
            </w:pPr>
            <w:r w:rsidRPr="000132C3">
              <w:rPr>
                <w:rFonts w:ascii="Times New Roman" w:eastAsia="Times New Roman" w:hAnsi="Times New Roman" w:cs="Times New Roman"/>
                <w:color w:val="808080"/>
                <w:sz w:val="24"/>
                <w:szCs w:val="24"/>
                <w:u w:val="single"/>
                <w:lang w:eastAsia="fr-FR"/>
              </w:rPr>
              <w:lastRenderedPageBreak/>
              <w:t>Permanentes et shampooings</w:t>
            </w:r>
          </w:p>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color w:val="808080"/>
                <w:sz w:val="24"/>
                <w:szCs w:val="24"/>
                <w:lang w:eastAsia="fr-FR"/>
              </w:rPr>
            </w:pPr>
            <w:r w:rsidRPr="000132C3">
              <w:rPr>
                <w:rFonts w:ascii="Times New Roman" w:eastAsia="Times New Roman" w:hAnsi="Times New Roman" w:cs="Times New Roman"/>
                <w:color w:val="808080"/>
                <w:sz w:val="24"/>
                <w:szCs w:val="24"/>
                <w:lang w:eastAsia="fr-FR"/>
              </w:rPr>
              <w:t>Les ponts disulfures reliant les filaments de kératine peuvent être rompus par réduction chimique. Dans le domaine de la coiffure, on provoque cette rupture par une solution légèrement alcaline appelée « liquide ondulant ». Cette opération est suivie d'une application d'un "liquide fixant », dilution d'</w:t>
            </w:r>
            <w:r>
              <w:rPr>
                <w:rFonts w:ascii="Times New Roman" w:eastAsia="Times New Roman" w:hAnsi="Times New Roman" w:cs="Times New Roman"/>
                <w:noProof/>
                <w:color w:val="808080"/>
                <w:sz w:val="24"/>
                <w:szCs w:val="24"/>
                <w:lang w:eastAsia="fr-FR"/>
              </w:rPr>
              <w:drawing>
                <wp:inline distT="0" distB="0" distL="0" distR="0">
                  <wp:extent cx="438150" cy="247650"/>
                  <wp:effectExtent l="19050" t="0" r="0" b="0"/>
                  <wp:docPr id="99" name="Image 99" descr="http://www.ulysse.u-bordeaux.fr/atelier/ikramer/biocell_diffusion/gbb.cel.fa.104.b3/content/equations/eqn1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http://www.ulysse.u-bordeaux.fr/atelier/ikramer/biocell_diffusion/gbb.cel.fa.104.b3/content/equations/eqn111.gif"/>
                          <pic:cNvPicPr>
                            <a:picLocks noChangeAspect="1" noChangeArrowheads="1"/>
                          </pic:cNvPicPr>
                        </pic:nvPicPr>
                        <pic:blipFill>
                          <a:blip r:embed="rId113" cstate="print"/>
                          <a:srcRect/>
                          <a:stretch>
                            <a:fillRect/>
                          </a:stretch>
                        </pic:blipFill>
                        <pic:spPr bwMode="auto">
                          <a:xfrm>
                            <a:off x="0" y="0"/>
                            <a:ext cx="438150" cy="247650"/>
                          </a:xfrm>
                          <a:prstGeom prst="rect">
                            <a:avLst/>
                          </a:prstGeom>
                          <a:noFill/>
                          <a:ln w="9525">
                            <a:noFill/>
                            <a:miter lim="800000"/>
                            <a:headEnd/>
                            <a:tailEnd/>
                          </a:ln>
                        </pic:spPr>
                      </pic:pic>
                    </a:graphicData>
                  </a:graphic>
                </wp:inline>
              </w:drawing>
            </w:r>
            <w:r w:rsidRPr="000132C3">
              <w:rPr>
                <w:rFonts w:ascii="Times New Roman" w:eastAsia="Times New Roman" w:hAnsi="Times New Roman" w:cs="Times New Roman"/>
                <w:color w:val="808080"/>
                <w:sz w:val="24"/>
                <w:szCs w:val="24"/>
                <w:lang w:eastAsia="fr-FR"/>
              </w:rPr>
              <w:t xml:space="preserve">, qui rétablit les ponts disulfures par un processus d'oxydation chimique. Selon le diamètre du support d'enroulement (bigoudi), l'artisan </w:t>
            </w:r>
            <w:proofErr w:type="spellStart"/>
            <w:r w:rsidRPr="000132C3">
              <w:rPr>
                <w:rFonts w:ascii="Times New Roman" w:eastAsia="Times New Roman" w:hAnsi="Times New Roman" w:cs="Times New Roman"/>
                <w:color w:val="808080"/>
                <w:sz w:val="24"/>
                <w:szCs w:val="24"/>
                <w:lang w:eastAsia="fr-FR"/>
              </w:rPr>
              <w:t>friseur</w:t>
            </w:r>
            <w:proofErr w:type="spellEnd"/>
            <w:r w:rsidRPr="000132C3">
              <w:rPr>
                <w:rFonts w:ascii="Times New Roman" w:eastAsia="Times New Roman" w:hAnsi="Times New Roman" w:cs="Times New Roman"/>
                <w:color w:val="808080"/>
                <w:sz w:val="24"/>
                <w:szCs w:val="24"/>
                <w:lang w:eastAsia="fr-FR"/>
              </w:rPr>
              <w:t xml:space="preserve"> modulera l'ondulation de la chevelure. Ce type de traitement est appelé « permanente » en raison de sa durabilité.</w:t>
            </w:r>
          </w:p>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color w:val="808080"/>
                <w:sz w:val="24"/>
                <w:szCs w:val="24"/>
                <w:lang w:eastAsia="fr-FR"/>
              </w:rPr>
            </w:pPr>
            <w:r w:rsidRPr="000132C3">
              <w:rPr>
                <w:rFonts w:ascii="Times New Roman" w:eastAsia="Times New Roman" w:hAnsi="Times New Roman" w:cs="Times New Roman"/>
                <w:color w:val="808080"/>
                <w:sz w:val="24"/>
                <w:szCs w:val="24"/>
                <w:lang w:eastAsia="fr-FR"/>
              </w:rPr>
              <w:t>En plus de leur rôle de nettoyage, les shampooings contiennent souvent des produits qui « </w:t>
            </w:r>
            <w:proofErr w:type="spellStart"/>
            <w:r w:rsidRPr="000132C3">
              <w:rPr>
                <w:rFonts w:ascii="Times New Roman" w:eastAsia="Times New Roman" w:hAnsi="Times New Roman" w:cs="Times New Roman"/>
                <w:color w:val="808080"/>
                <w:sz w:val="24"/>
                <w:szCs w:val="24"/>
                <w:lang w:eastAsia="fr-FR"/>
              </w:rPr>
              <w:t>volumisent</w:t>
            </w:r>
            <w:proofErr w:type="spellEnd"/>
            <w:r w:rsidRPr="000132C3">
              <w:rPr>
                <w:rFonts w:ascii="Times New Roman" w:eastAsia="Times New Roman" w:hAnsi="Times New Roman" w:cs="Times New Roman"/>
                <w:color w:val="808080"/>
                <w:sz w:val="24"/>
                <w:szCs w:val="24"/>
                <w:lang w:eastAsia="fr-FR"/>
              </w:rPr>
              <w:t> » la chevelure. Associées aux protéines de blé et de soja, ces substances se fixent aux cheveux, leur conférant un surplus de volume. Les shampooings peuvent également contenir des céramides, lipides qui se fixent aux cellules kératinisées mortes, accroissant ainsi la souplesse et l'éclat de la chevelure. Aucun de ces produits ne modifie la croissance et l'intégrité chimique du cheveu.</w:t>
            </w:r>
          </w:p>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color w:val="808080"/>
                <w:sz w:val="24"/>
                <w:szCs w:val="24"/>
                <w:lang w:eastAsia="fr-FR"/>
              </w:rPr>
            </w:pPr>
            <w:r w:rsidRPr="000132C3">
              <w:rPr>
                <w:rFonts w:ascii="Times New Roman" w:eastAsia="Times New Roman" w:hAnsi="Times New Roman" w:cs="Times New Roman"/>
                <w:color w:val="808080"/>
                <w:sz w:val="24"/>
                <w:szCs w:val="24"/>
                <w:u w:val="single"/>
                <w:lang w:eastAsia="fr-FR"/>
              </w:rPr>
              <w:t>La perte des cheveux due à la chimiothérapie</w:t>
            </w:r>
          </w:p>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color w:val="808080"/>
                <w:sz w:val="24"/>
                <w:szCs w:val="24"/>
                <w:lang w:eastAsia="fr-FR"/>
              </w:rPr>
            </w:pPr>
            <w:r w:rsidRPr="000132C3">
              <w:rPr>
                <w:rFonts w:ascii="Times New Roman" w:eastAsia="Times New Roman" w:hAnsi="Times New Roman" w:cs="Times New Roman"/>
                <w:color w:val="808080"/>
                <w:sz w:val="24"/>
                <w:szCs w:val="24"/>
                <w:lang w:eastAsia="fr-FR"/>
              </w:rPr>
              <w:t>En causant l'arrêt de la prolifération cellulaire, la chimiothérapie anticancéreuse s'accompagnera d'un arrêt de la croissance des cheveux. Cependant, on observe en plus une perte des cheveux, appelée alopécie qui s'explique par la fragilisation de l'ancrage du cheveu dans le follicule pileux. Certains patients perdent même leurs cils et sourcils. A l'arrêt de la chimiothérapie, le follicule se réactivera et reconstruira un nouveau cheveu.</w:t>
            </w:r>
          </w:p>
        </w:tc>
      </w:tr>
    </w:tbl>
    <w:p w:rsidR="000132C3" w:rsidRPr="000132C3" w:rsidRDefault="000132C3" w:rsidP="000132C3">
      <w:pPr>
        <w:spacing w:before="100" w:beforeAutospacing="1" w:after="100" w:afterAutospacing="1" w:line="240" w:lineRule="auto"/>
        <w:jc w:val="center"/>
        <w:rPr>
          <w:rFonts w:ascii="Times New Roman" w:eastAsia="Times New Roman" w:hAnsi="Times New Roman" w:cs="Times New Roman"/>
          <w:color w:val="000000"/>
          <w:sz w:val="29"/>
          <w:szCs w:val="29"/>
          <w:lang w:eastAsia="fr-FR"/>
        </w:rPr>
      </w:pPr>
      <w:hyperlink r:id="rId114" w:anchor="sommaire" w:history="1">
        <w:r w:rsidRPr="000132C3">
          <w:rPr>
            <w:rFonts w:ascii="Times New Roman" w:eastAsia="Times New Roman" w:hAnsi="Times New Roman" w:cs="Times New Roman"/>
            <w:i/>
            <w:iCs/>
            <w:color w:val="0000FF"/>
            <w:sz w:val="29"/>
            <w:u w:val="single"/>
            <w:lang w:eastAsia="fr-FR"/>
          </w:rPr>
          <w:t>Sommaire</w:t>
        </w:r>
      </w:hyperlink>
    </w:p>
    <w:p w:rsidR="000132C3" w:rsidRPr="000132C3" w:rsidRDefault="000132C3" w:rsidP="000132C3">
      <w:pPr>
        <w:spacing w:after="0" w:line="240" w:lineRule="auto"/>
        <w:rPr>
          <w:rFonts w:ascii="Times New Roman" w:eastAsia="Times New Roman" w:hAnsi="Times New Roman" w:cs="Times New Roman"/>
          <w:sz w:val="24"/>
          <w:szCs w:val="24"/>
          <w:lang w:eastAsia="fr-FR"/>
        </w:rPr>
      </w:pPr>
      <w:bookmarkStart w:id="17" w:name="D17"/>
      <w:bookmarkEnd w:id="17"/>
      <w:r w:rsidRPr="000132C3">
        <w:rPr>
          <w:rFonts w:ascii="Times New Roman" w:eastAsia="Times New Roman" w:hAnsi="Times New Roman" w:cs="Times New Roman"/>
          <w:sz w:val="24"/>
          <w:szCs w:val="24"/>
          <w:lang w:eastAsia="fr-FR"/>
        </w:rPr>
        <w:pict>
          <v:rect id="_x0000_i1041" style="width:0;height:3.75pt" o:hralign="center" o:hrstd="t" o:hrnoshade="t" o:hr="t" fillcolor="black" stroked="f"/>
        </w:pict>
      </w:r>
    </w:p>
    <w:p w:rsidR="000132C3" w:rsidRPr="000132C3" w:rsidRDefault="000132C3" w:rsidP="000132C3">
      <w:pPr>
        <w:spacing w:after="225" w:line="240" w:lineRule="auto"/>
        <w:ind w:left="105"/>
        <w:outlineLvl w:val="0"/>
        <w:rPr>
          <w:rFonts w:ascii="Verdana" w:eastAsia="Times New Roman" w:hAnsi="Verdana" w:cs="Times New Roman"/>
          <w:b/>
          <w:bCs/>
          <w:color w:val="C66300"/>
          <w:kern w:val="36"/>
          <w:sz w:val="26"/>
          <w:szCs w:val="26"/>
          <w:lang w:eastAsia="fr-FR"/>
        </w:rPr>
      </w:pPr>
      <w:r w:rsidRPr="000132C3">
        <w:rPr>
          <w:rFonts w:ascii="Verdana" w:eastAsia="Times New Roman" w:hAnsi="Verdana" w:cs="Times New Roman"/>
          <w:b/>
          <w:bCs/>
          <w:color w:val="C66300"/>
          <w:kern w:val="36"/>
          <w:sz w:val="26"/>
          <w:szCs w:val="26"/>
          <w:lang w:eastAsia="fr-FR"/>
        </w:rPr>
        <w:t>Les microtubules (25 nm)</w:t>
      </w:r>
    </w:p>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color w:val="000000"/>
          <w:sz w:val="29"/>
          <w:szCs w:val="29"/>
          <w:lang w:eastAsia="fr-FR"/>
        </w:rPr>
        <w:t> </w:t>
      </w:r>
    </w:p>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color w:val="000000"/>
          <w:sz w:val="29"/>
          <w:szCs w:val="29"/>
          <w:lang w:eastAsia="fr-FR"/>
        </w:rPr>
      </w:pPr>
      <w:hyperlink r:id="rId115" w:anchor="sommaire" w:history="1">
        <w:r w:rsidRPr="000132C3">
          <w:rPr>
            <w:rFonts w:ascii="Times New Roman" w:eastAsia="Times New Roman" w:hAnsi="Times New Roman" w:cs="Times New Roman"/>
            <w:i/>
            <w:iCs/>
            <w:color w:val="0000FF"/>
            <w:sz w:val="29"/>
            <w:u w:val="single"/>
            <w:lang w:eastAsia="fr-FR"/>
          </w:rPr>
          <w:t>Sommaire</w:t>
        </w:r>
      </w:hyperlink>
    </w:p>
    <w:p w:rsidR="000132C3" w:rsidRPr="000132C3" w:rsidRDefault="000132C3" w:rsidP="000132C3">
      <w:pPr>
        <w:spacing w:after="0" w:line="240" w:lineRule="auto"/>
        <w:rPr>
          <w:rFonts w:ascii="Times New Roman" w:eastAsia="Times New Roman" w:hAnsi="Times New Roman" w:cs="Times New Roman"/>
          <w:sz w:val="24"/>
          <w:szCs w:val="24"/>
          <w:lang w:eastAsia="fr-FR"/>
        </w:rPr>
      </w:pPr>
      <w:bookmarkStart w:id="18" w:name="D18"/>
      <w:bookmarkEnd w:id="18"/>
      <w:r w:rsidRPr="000132C3">
        <w:rPr>
          <w:rFonts w:ascii="Times New Roman" w:eastAsia="Times New Roman" w:hAnsi="Times New Roman" w:cs="Times New Roman"/>
          <w:sz w:val="24"/>
          <w:szCs w:val="24"/>
          <w:lang w:eastAsia="fr-FR"/>
        </w:rPr>
        <w:pict>
          <v:rect id="_x0000_i1042" style="width:0;height:.75pt" o:hralign="center" o:hrstd="t" o:hrnoshade="t" o:hr="t" fillcolor="black" stroked="f"/>
        </w:pict>
      </w:r>
    </w:p>
    <w:p w:rsidR="000132C3" w:rsidRPr="000132C3" w:rsidRDefault="000132C3" w:rsidP="000132C3">
      <w:pPr>
        <w:spacing w:after="225" w:line="240" w:lineRule="auto"/>
        <w:ind w:left="105"/>
        <w:outlineLvl w:val="0"/>
        <w:rPr>
          <w:rFonts w:ascii="Verdana" w:eastAsia="Times New Roman" w:hAnsi="Verdana" w:cs="Times New Roman"/>
          <w:b/>
          <w:bCs/>
          <w:color w:val="C66300"/>
          <w:kern w:val="36"/>
          <w:sz w:val="26"/>
          <w:szCs w:val="26"/>
          <w:lang w:eastAsia="fr-FR"/>
        </w:rPr>
      </w:pPr>
      <w:r w:rsidRPr="000132C3">
        <w:rPr>
          <w:rFonts w:ascii="Verdana" w:eastAsia="Times New Roman" w:hAnsi="Verdana" w:cs="Times New Roman"/>
          <w:b/>
          <w:bCs/>
          <w:i/>
          <w:iCs/>
          <w:color w:val="C66300"/>
          <w:kern w:val="36"/>
          <w:sz w:val="20"/>
          <w:szCs w:val="20"/>
          <w:lang w:eastAsia="fr-FR"/>
        </w:rPr>
        <w:t>Les microtubules (25 nm</w:t>
      </w:r>
      <w:proofErr w:type="gramStart"/>
      <w:r w:rsidRPr="000132C3">
        <w:rPr>
          <w:rFonts w:ascii="Verdana" w:eastAsia="Times New Roman" w:hAnsi="Verdana" w:cs="Times New Roman"/>
          <w:b/>
          <w:bCs/>
          <w:i/>
          <w:iCs/>
          <w:color w:val="C66300"/>
          <w:kern w:val="36"/>
          <w:sz w:val="20"/>
          <w:szCs w:val="20"/>
          <w:lang w:eastAsia="fr-FR"/>
        </w:rPr>
        <w:t>)</w:t>
      </w:r>
      <w:proofErr w:type="gramEnd"/>
      <w:r w:rsidRPr="000132C3">
        <w:rPr>
          <w:rFonts w:ascii="Verdana" w:eastAsia="Times New Roman" w:hAnsi="Verdana" w:cs="Times New Roman"/>
          <w:b/>
          <w:bCs/>
          <w:color w:val="C66300"/>
          <w:kern w:val="36"/>
          <w:sz w:val="26"/>
          <w:szCs w:val="26"/>
          <w:lang w:eastAsia="fr-FR"/>
        </w:rPr>
        <w:br/>
        <w:t>Tubuline</w:t>
      </w:r>
    </w:p>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color w:val="000000"/>
          <w:sz w:val="29"/>
          <w:szCs w:val="29"/>
          <w:lang w:eastAsia="fr-FR"/>
        </w:rPr>
        <w:t>Les microtubules sont très présents dans les cellules eucaryotes et particulièrement abondants dans les cellules nerveuses dans lesquelles ils représentent 10-20</w:t>
      </w:r>
      <w:r>
        <w:rPr>
          <w:rFonts w:ascii="Times New Roman" w:eastAsia="Times New Roman" w:hAnsi="Times New Roman" w:cs="Times New Roman"/>
          <w:noProof/>
          <w:color w:val="000000"/>
          <w:sz w:val="29"/>
          <w:szCs w:val="29"/>
          <w:lang w:eastAsia="fr-FR"/>
        </w:rPr>
        <w:drawing>
          <wp:inline distT="0" distB="0" distL="0" distR="0">
            <wp:extent cx="228600" cy="266700"/>
            <wp:effectExtent l="0" t="0" r="0" b="0"/>
            <wp:docPr id="102" name="Image 102" descr="http://www.ulysse.u-bordeaux.fr/atelier/ikramer/biocell_diffusion/gbb.cel.fa.104.b3/content/equations/percen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http://www.ulysse.u-bordeaux.fr/atelier/ikramer/biocell_diffusion/gbb.cel.fa.104.b3/content/equations/percent.gif"/>
                    <pic:cNvPicPr>
                      <a:picLocks noChangeAspect="1" noChangeArrowheads="1"/>
                    </pic:cNvPicPr>
                  </pic:nvPicPr>
                  <pic:blipFill>
                    <a:blip r:embed="rId29" cstate="print"/>
                    <a:srcRect/>
                    <a:stretch>
                      <a:fillRect/>
                    </a:stretch>
                  </pic:blipFill>
                  <pic:spPr bwMode="auto">
                    <a:xfrm>
                      <a:off x="0" y="0"/>
                      <a:ext cx="228600" cy="266700"/>
                    </a:xfrm>
                    <a:prstGeom prst="rect">
                      <a:avLst/>
                    </a:prstGeom>
                    <a:noFill/>
                    <a:ln w="9525">
                      <a:noFill/>
                      <a:miter lim="800000"/>
                      <a:headEnd/>
                      <a:tailEnd/>
                    </a:ln>
                  </pic:spPr>
                </pic:pic>
              </a:graphicData>
            </a:graphic>
          </wp:inline>
        </w:drawing>
      </w:r>
      <w:r w:rsidRPr="000132C3">
        <w:rPr>
          <w:rFonts w:ascii="Times New Roman" w:eastAsia="Times New Roman" w:hAnsi="Times New Roman" w:cs="Times New Roman"/>
          <w:color w:val="000000"/>
          <w:sz w:val="29"/>
          <w:lang w:eastAsia="fr-FR"/>
        </w:rPr>
        <w:t> </w:t>
      </w:r>
      <w:r w:rsidRPr="000132C3">
        <w:rPr>
          <w:rFonts w:ascii="Times New Roman" w:eastAsia="Times New Roman" w:hAnsi="Times New Roman" w:cs="Times New Roman"/>
          <w:color w:val="000000"/>
          <w:sz w:val="29"/>
          <w:szCs w:val="29"/>
          <w:lang w:eastAsia="fr-FR"/>
        </w:rPr>
        <w:t>des protéines totales (figure 21 ci-dessous). Les microtubules sont des polymères cylindriques, creux et rigides (comme un tube). Ils sont constitués de dimères de tubuline, protéine globulaire de 52 </w:t>
      </w:r>
      <w:proofErr w:type="spellStart"/>
      <w:r w:rsidRPr="000132C3">
        <w:rPr>
          <w:rFonts w:ascii="Times New Roman" w:eastAsia="Times New Roman" w:hAnsi="Times New Roman" w:cs="Times New Roman"/>
          <w:color w:val="000000"/>
          <w:sz w:val="29"/>
          <w:szCs w:val="29"/>
          <w:lang w:eastAsia="fr-FR"/>
        </w:rPr>
        <w:t>kDa</w:t>
      </w:r>
      <w:proofErr w:type="spellEnd"/>
      <w:r w:rsidRPr="000132C3">
        <w:rPr>
          <w:rFonts w:ascii="Times New Roman" w:eastAsia="Times New Roman" w:hAnsi="Times New Roman" w:cs="Times New Roman"/>
          <w:color w:val="000000"/>
          <w:sz w:val="29"/>
          <w:szCs w:val="29"/>
          <w:lang w:eastAsia="fr-FR"/>
        </w:rPr>
        <w:t>. Chaque dimère résulte de l'association d'</w:t>
      </w:r>
      <w:r w:rsidRPr="000132C3">
        <w:rPr>
          <w:rFonts w:ascii="Times New Roman" w:eastAsia="Times New Roman" w:hAnsi="Times New Roman" w:cs="Times New Roman"/>
          <w:color w:val="000000"/>
          <w:sz w:val="29"/>
          <w:lang w:eastAsia="fr-FR"/>
        </w:rPr>
        <w:t> </w:t>
      </w:r>
      <w:r>
        <w:rPr>
          <w:rFonts w:ascii="Times New Roman" w:eastAsia="Times New Roman" w:hAnsi="Times New Roman" w:cs="Times New Roman"/>
          <w:noProof/>
          <w:color w:val="000000"/>
          <w:sz w:val="29"/>
          <w:szCs w:val="29"/>
          <w:lang w:eastAsia="fr-FR"/>
        </w:rPr>
        <w:drawing>
          <wp:inline distT="0" distB="0" distL="0" distR="0">
            <wp:extent cx="161925" cy="152400"/>
            <wp:effectExtent l="0" t="0" r="0" b="0"/>
            <wp:docPr id="103" name="Image 103" descr="http://www.ulysse.u-bordeaux.fr/atelier/ikramer/biocell_diffusion/gbb.cel.fa.104.b3/content/equations/eqn10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http://www.ulysse.u-bordeaux.fr/atelier/ikramer/biocell_diffusion/gbb.cel.fa.104.b3/content/equations/eqn100.gif"/>
                    <pic:cNvPicPr>
                      <a:picLocks noChangeAspect="1" noChangeArrowheads="1"/>
                    </pic:cNvPicPr>
                  </pic:nvPicPr>
                  <pic:blipFill>
                    <a:blip r:embed="rId30" cstate="print"/>
                    <a:srcRect/>
                    <a:stretch>
                      <a:fillRect/>
                    </a:stretch>
                  </pic:blipFill>
                  <pic:spPr bwMode="auto">
                    <a:xfrm>
                      <a:off x="0" y="0"/>
                      <a:ext cx="161925" cy="152400"/>
                    </a:xfrm>
                    <a:prstGeom prst="rect">
                      <a:avLst/>
                    </a:prstGeom>
                    <a:noFill/>
                    <a:ln w="9525">
                      <a:noFill/>
                      <a:miter lim="800000"/>
                      <a:headEnd/>
                      <a:tailEnd/>
                    </a:ln>
                  </pic:spPr>
                </pic:pic>
              </a:graphicData>
            </a:graphic>
          </wp:inline>
        </w:drawing>
      </w:r>
      <w:r w:rsidRPr="000132C3">
        <w:rPr>
          <w:rFonts w:ascii="Times New Roman" w:eastAsia="Times New Roman" w:hAnsi="Times New Roman" w:cs="Times New Roman"/>
          <w:color w:val="000000"/>
          <w:sz w:val="29"/>
          <w:szCs w:val="29"/>
          <w:lang w:eastAsia="fr-FR"/>
        </w:rPr>
        <w:t>- et</w:t>
      </w:r>
      <w:r w:rsidRPr="000132C3">
        <w:rPr>
          <w:rFonts w:ascii="Times New Roman" w:eastAsia="Times New Roman" w:hAnsi="Times New Roman" w:cs="Times New Roman"/>
          <w:color w:val="000000"/>
          <w:sz w:val="29"/>
          <w:lang w:eastAsia="fr-FR"/>
        </w:rPr>
        <w:t> </w:t>
      </w:r>
      <w:r>
        <w:rPr>
          <w:rFonts w:ascii="Times New Roman" w:eastAsia="Times New Roman" w:hAnsi="Times New Roman" w:cs="Times New Roman"/>
          <w:noProof/>
          <w:color w:val="000000"/>
          <w:sz w:val="29"/>
          <w:szCs w:val="29"/>
          <w:lang w:eastAsia="fr-FR"/>
        </w:rPr>
        <w:drawing>
          <wp:inline distT="0" distB="0" distL="0" distR="0">
            <wp:extent cx="133350" cy="209550"/>
            <wp:effectExtent l="19050" t="0" r="0" b="0"/>
            <wp:docPr id="104" name="Image 104" descr="http://www.ulysse.u-bordeaux.fr/atelier/ikramer/biocell_diffusion/gbb.cel.fa.104.b3/content/equations/eqn1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http://www.ulysse.u-bordeaux.fr/atelier/ikramer/biocell_diffusion/gbb.cel.fa.104.b3/content/equations/eqn101.gif"/>
                    <pic:cNvPicPr>
                      <a:picLocks noChangeAspect="1" noChangeArrowheads="1"/>
                    </pic:cNvPicPr>
                  </pic:nvPicPr>
                  <pic:blipFill>
                    <a:blip r:embed="rId31" cstate="print"/>
                    <a:srcRect/>
                    <a:stretch>
                      <a:fillRect/>
                    </a:stretch>
                  </pic:blipFill>
                  <pic:spPr bwMode="auto">
                    <a:xfrm>
                      <a:off x="0" y="0"/>
                      <a:ext cx="133350" cy="209550"/>
                    </a:xfrm>
                    <a:prstGeom prst="rect">
                      <a:avLst/>
                    </a:prstGeom>
                    <a:noFill/>
                    <a:ln w="9525">
                      <a:noFill/>
                      <a:miter lim="800000"/>
                      <a:headEnd/>
                      <a:tailEnd/>
                    </a:ln>
                  </pic:spPr>
                </pic:pic>
              </a:graphicData>
            </a:graphic>
          </wp:inline>
        </w:drawing>
      </w:r>
      <w:r w:rsidRPr="000132C3">
        <w:rPr>
          <w:rFonts w:ascii="Times New Roman" w:eastAsia="Times New Roman" w:hAnsi="Times New Roman" w:cs="Times New Roman"/>
          <w:color w:val="000000"/>
          <w:sz w:val="29"/>
          <w:szCs w:val="29"/>
          <w:lang w:eastAsia="fr-FR"/>
        </w:rPr>
        <w:t>-tubuline. Il existe diverses formes de tubuline : 6 formes d'</w:t>
      </w:r>
      <w:r>
        <w:rPr>
          <w:rFonts w:ascii="Times New Roman" w:eastAsia="Times New Roman" w:hAnsi="Times New Roman" w:cs="Times New Roman"/>
          <w:noProof/>
          <w:color w:val="000000"/>
          <w:sz w:val="29"/>
          <w:szCs w:val="29"/>
          <w:lang w:eastAsia="fr-FR"/>
        </w:rPr>
        <w:drawing>
          <wp:inline distT="0" distB="0" distL="0" distR="0">
            <wp:extent cx="161925" cy="152400"/>
            <wp:effectExtent l="0" t="0" r="0" b="0"/>
            <wp:docPr id="105" name="Image 105" descr="http://www.ulysse.u-bordeaux.fr/atelier/ikramer/biocell_diffusion/gbb.cel.fa.104.b3/content/equations/eqn10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http://www.ulysse.u-bordeaux.fr/atelier/ikramer/biocell_diffusion/gbb.cel.fa.104.b3/content/equations/eqn100.gif"/>
                    <pic:cNvPicPr>
                      <a:picLocks noChangeAspect="1" noChangeArrowheads="1"/>
                    </pic:cNvPicPr>
                  </pic:nvPicPr>
                  <pic:blipFill>
                    <a:blip r:embed="rId30" cstate="print"/>
                    <a:srcRect/>
                    <a:stretch>
                      <a:fillRect/>
                    </a:stretch>
                  </pic:blipFill>
                  <pic:spPr bwMode="auto">
                    <a:xfrm>
                      <a:off x="0" y="0"/>
                      <a:ext cx="161925" cy="152400"/>
                    </a:xfrm>
                    <a:prstGeom prst="rect">
                      <a:avLst/>
                    </a:prstGeom>
                    <a:noFill/>
                    <a:ln w="9525">
                      <a:noFill/>
                      <a:miter lim="800000"/>
                      <a:headEnd/>
                      <a:tailEnd/>
                    </a:ln>
                  </pic:spPr>
                </pic:pic>
              </a:graphicData>
            </a:graphic>
          </wp:inline>
        </w:drawing>
      </w:r>
      <w:r w:rsidRPr="000132C3">
        <w:rPr>
          <w:rFonts w:ascii="Times New Roman" w:eastAsia="Times New Roman" w:hAnsi="Times New Roman" w:cs="Times New Roman"/>
          <w:color w:val="000000"/>
          <w:sz w:val="29"/>
          <w:szCs w:val="29"/>
          <w:lang w:eastAsia="fr-FR"/>
        </w:rPr>
        <w:t>-tubuline et 6 formes de</w:t>
      </w:r>
      <w:r w:rsidRPr="000132C3">
        <w:rPr>
          <w:rFonts w:ascii="Times New Roman" w:eastAsia="Times New Roman" w:hAnsi="Times New Roman" w:cs="Times New Roman"/>
          <w:color w:val="000000"/>
          <w:sz w:val="29"/>
          <w:lang w:eastAsia="fr-FR"/>
        </w:rPr>
        <w:t> </w:t>
      </w:r>
      <w:r>
        <w:rPr>
          <w:rFonts w:ascii="Times New Roman" w:eastAsia="Times New Roman" w:hAnsi="Times New Roman" w:cs="Times New Roman"/>
          <w:noProof/>
          <w:color w:val="000000"/>
          <w:sz w:val="29"/>
          <w:szCs w:val="29"/>
          <w:lang w:eastAsia="fr-FR"/>
        </w:rPr>
        <w:drawing>
          <wp:inline distT="0" distB="0" distL="0" distR="0">
            <wp:extent cx="133350" cy="209550"/>
            <wp:effectExtent l="19050" t="0" r="0" b="0"/>
            <wp:docPr id="106" name="Image 106" descr="http://www.ulysse.u-bordeaux.fr/atelier/ikramer/biocell_diffusion/gbb.cel.fa.104.b3/content/equations/eqn1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http://www.ulysse.u-bordeaux.fr/atelier/ikramer/biocell_diffusion/gbb.cel.fa.104.b3/content/equations/eqn101.gif"/>
                    <pic:cNvPicPr>
                      <a:picLocks noChangeAspect="1" noChangeArrowheads="1"/>
                    </pic:cNvPicPr>
                  </pic:nvPicPr>
                  <pic:blipFill>
                    <a:blip r:embed="rId31" cstate="print"/>
                    <a:srcRect/>
                    <a:stretch>
                      <a:fillRect/>
                    </a:stretch>
                  </pic:blipFill>
                  <pic:spPr bwMode="auto">
                    <a:xfrm>
                      <a:off x="0" y="0"/>
                      <a:ext cx="133350" cy="209550"/>
                    </a:xfrm>
                    <a:prstGeom prst="rect">
                      <a:avLst/>
                    </a:prstGeom>
                    <a:noFill/>
                    <a:ln w="9525">
                      <a:noFill/>
                      <a:miter lim="800000"/>
                      <a:headEnd/>
                      <a:tailEnd/>
                    </a:ln>
                  </pic:spPr>
                </pic:pic>
              </a:graphicData>
            </a:graphic>
          </wp:inline>
        </w:drawing>
      </w:r>
      <w:r w:rsidRPr="000132C3">
        <w:rPr>
          <w:rFonts w:ascii="Times New Roman" w:eastAsia="Times New Roman" w:hAnsi="Times New Roman" w:cs="Times New Roman"/>
          <w:color w:val="000000"/>
          <w:sz w:val="29"/>
          <w:szCs w:val="29"/>
          <w:lang w:eastAsia="fr-FR"/>
        </w:rPr>
        <w:t>-</w:t>
      </w:r>
      <w:r w:rsidRPr="000132C3">
        <w:rPr>
          <w:rFonts w:ascii="Times New Roman" w:eastAsia="Times New Roman" w:hAnsi="Times New Roman" w:cs="Times New Roman"/>
          <w:color w:val="000000"/>
          <w:sz w:val="29"/>
          <w:szCs w:val="29"/>
          <w:lang w:eastAsia="fr-FR"/>
        </w:rPr>
        <w:lastRenderedPageBreak/>
        <w:t xml:space="preserve">tubuline. Il existe également </w:t>
      </w:r>
      <w:proofErr w:type="gramStart"/>
      <w:r w:rsidRPr="000132C3">
        <w:rPr>
          <w:rFonts w:ascii="Times New Roman" w:eastAsia="Times New Roman" w:hAnsi="Times New Roman" w:cs="Times New Roman"/>
          <w:color w:val="000000"/>
          <w:sz w:val="29"/>
          <w:szCs w:val="29"/>
          <w:lang w:eastAsia="fr-FR"/>
        </w:rPr>
        <w:t>des</w:t>
      </w:r>
      <w:r w:rsidRPr="000132C3">
        <w:rPr>
          <w:rFonts w:ascii="Times New Roman" w:eastAsia="Times New Roman" w:hAnsi="Times New Roman" w:cs="Times New Roman"/>
          <w:color w:val="000000"/>
          <w:sz w:val="29"/>
          <w:lang w:eastAsia="fr-FR"/>
        </w:rPr>
        <w:t> </w:t>
      </w:r>
      <w:proofErr w:type="gramEnd"/>
      <w:r>
        <w:rPr>
          <w:rFonts w:ascii="Times New Roman" w:eastAsia="Times New Roman" w:hAnsi="Times New Roman" w:cs="Times New Roman"/>
          <w:noProof/>
          <w:color w:val="000000"/>
          <w:sz w:val="29"/>
          <w:szCs w:val="29"/>
          <w:lang w:eastAsia="fr-FR"/>
        </w:rPr>
        <w:drawing>
          <wp:inline distT="0" distB="0" distL="0" distR="0">
            <wp:extent cx="123825" cy="171450"/>
            <wp:effectExtent l="19050" t="0" r="9525" b="0"/>
            <wp:docPr id="107" name="Image 107" descr="http://www.ulysse.u-bordeaux.fr/atelier/ikramer/biocell_diffusion/gbb.cel.fa.104.b3/content/equations/eqn1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http://www.ulysse.u-bordeaux.fr/atelier/ikramer/biocell_diffusion/gbb.cel.fa.104.b3/content/equations/eqn102.gif"/>
                    <pic:cNvPicPr>
                      <a:picLocks noChangeAspect="1" noChangeArrowheads="1"/>
                    </pic:cNvPicPr>
                  </pic:nvPicPr>
                  <pic:blipFill>
                    <a:blip r:embed="rId32" cstate="print"/>
                    <a:srcRect/>
                    <a:stretch>
                      <a:fillRect/>
                    </a:stretch>
                  </pic:blipFill>
                  <pic:spPr bwMode="auto">
                    <a:xfrm>
                      <a:off x="0" y="0"/>
                      <a:ext cx="123825" cy="171450"/>
                    </a:xfrm>
                    <a:prstGeom prst="rect">
                      <a:avLst/>
                    </a:prstGeom>
                    <a:noFill/>
                    <a:ln w="9525">
                      <a:noFill/>
                      <a:miter lim="800000"/>
                      <a:headEnd/>
                      <a:tailEnd/>
                    </a:ln>
                  </pic:spPr>
                </pic:pic>
              </a:graphicData>
            </a:graphic>
          </wp:inline>
        </w:drawing>
      </w:r>
      <w:r w:rsidRPr="000132C3">
        <w:rPr>
          <w:rFonts w:ascii="Times New Roman" w:eastAsia="Times New Roman" w:hAnsi="Times New Roman" w:cs="Times New Roman"/>
          <w:color w:val="000000"/>
          <w:sz w:val="29"/>
          <w:szCs w:val="29"/>
          <w:lang w:eastAsia="fr-FR"/>
        </w:rPr>
        <w:t>,</w:t>
      </w:r>
      <w:r w:rsidRPr="000132C3">
        <w:rPr>
          <w:rFonts w:ascii="Times New Roman" w:eastAsia="Times New Roman" w:hAnsi="Times New Roman" w:cs="Times New Roman"/>
          <w:color w:val="000000"/>
          <w:sz w:val="29"/>
          <w:lang w:eastAsia="fr-FR"/>
        </w:rPr>
        <w:t> </w:t>
      </w:r>
      <w:r>
        <w:rPr>
          <w:rFonts w:ascii="Times New Roman" w:eastAsia="Times New Roman" w:hAnsi="Times New Roman" w:cs="Times New Roman"/>
          <w:noProof/>
          <w:color w:val="000000"/>
          <w:sz w:val="29"/>
          <w:szCs w:val="29"/>
          <w:lang w:eastAsia="fr-FR"/>
        </w:rPr>
        <w:drawing>
          <wp:inline distT="0" distB="0" distL="0" distR="0">
            <wp:extent cx="123825" cy="180975"/>
            <wp:effectExtent l="0" t="0" r="9525" b="0"/>
            <wp:docPr id="108" name="Image 108" descr="http://www.ulysse.u-bordeaux.fr/atelier/ikramer/biocell_diffusion/gbb.cel.fa.104.b3/content/equations/eqn1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http://www.ulysse.u-bordeaux.fr/atelier/ikramer/biocell_diffusion/gbb.cel.fa.104.b3/content/equations/eqn112.gif"/>
                    <pic:cNvPicPr>
                      <a:picLocks noChangeAspect="1" noChangeArrowheads="1"/>
                    </pic:cNvPicPr>
                  </pic:nvPicPr>
                  <pic:blipFill>
                    <a:blip r:embed="rId116" cstate="print"/>
                    <a:srcRect/>
                    <a:stretch>
                      <a:fillRect/>
                    </a:stretch>
                  </pic:blipFill>
                  <pic:spPr bwMode="auto">
                    <a:xfrm>
                      <a:off x="0" y="0"/>
                      <a:ext cx="123825" cy="180975"/>
                    </a:xfrm>
                    <a:prstGeom prst="rect">
                      <a:avLst/>
                    </a:prstGeom>
                    <a:noFill/>
                    <a:ln w="9525">
                      <a:noFill/>
                      <a:miter lim="800000"/>
                      <a:headEnd/>
                      <a:tailEnd/>
                    </a:ln>
                  </pic:spPr>
                </pic:pic>
              </a:graphicData>
            </a:graphic>
          </wp:inline>
        </w:drawing>
      </w:r>
      <w:r w:rsidRPr="000132C3">
        <w:rPr>
          <w:rFonts w:ascii="Times New Roman" w:eastAsia="Times New Roman" w:hAnsi="Times New Roman" w:cs="Times New Roman"/>
          <w:color w:val="000000"/>
          <w:sz w:val="29"/>
          <w:lang w:eastAsia="fr-FR"/>
        </w:rPr>
        <w:t> </w:t>
      </w:r>
      <w:r w:rsidRPr="000132C3">
        <w:rPr>
          <w:rFonts w:ascii="Times New Roman" w:eastAsia="Times New Roman" w:hAnsi="Times New Roman" w:cs="Times New Roman"/>
          <w:color w:val="000000"/>
          <w:sz w:val="29"/>
          <w:szCs w:val="29"/>
          <w:lang w:eastAsia="fr-FR"/>
        </w:rPr>
        <w:t>et</w:t>
      </w:r>
      <w:r w:rsidRPr="000132C3">
        <w:rPr>
          <w:rFonts w:ascii="Times New Roman" w:eastAsia="Times New Roman" w:hAnsi="Times New Roman" w:cs="Times New Roman"/>
          <w:color w:val="000000"/>
          <w:sz w:val="29"/>
          <w:lang w:eastAsia="fr-FR"/>
        </w:rPr>
        <w:t> </w:t>
      </w:r>
      <w:r>
        <w:rPr>
          <w:rFonts w:ascii="Times New Roman" w:eastAsia="Times New Roman" w:hAnsi="Times New Roman" w:cs="Times New Roman"/>
          <w:noProof/>
          <w:color w:val="000000"/>
          <w:sz w:val="29"/>
          <w:szCs w:val="29"/>
          <w:lang w:eastAsia="fr-FR"/>
        </w:rPr>
        <w:drawing>
          <wp:inline distT="0" distB="0" distL="0" distR="0">
            <wp:extent cx="123825" cy="152400"/>
            <wp:effectExtent l="0" t="0" r="0" b="0"/>
            <wp:docPr id="109" name="Image 109" descr="http://www.ulysse.u-bordeaux.fr/atelier/ikramer/biocell_diffusion/gbb.cel.fa.104.b3/content/equations/eqn1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http://www.ulysse.u-bordeaux.fr/atelier/ikramer/biocell_diffusion/gbb.cel.fa.104.b3/content/equations/eqn113.gif"/>
                    <pic:cNvPicPr>
                      <a:picLocks noChangeAspect="1" noChangeArrowheads="1"/>
                    </pic:cNvPicPr>
                  </pic:nvPicPr>
                  <pic:blipFill>
                    <a:blip r:embed="rId117" cstate="print"/>
                    <a:srcRect/>
                    <a:stretch>
                      <a:fillRect/>
                    </a:stretch>
                  </pic:blipFill>
                  <pic:spPr bwMode="auto">
                    <a:xfrm>
                      <a:off x="0" y="0"/>
                      <a:ext cx="123825" cy="152400"/>
                    </a:xfrm>
                    <a:prstGeom prst="rect">
                      <a:avLst/>
                    </a:prstGeom>
                    <a:noFill/>
                    <a:ln w="9525">
                      <a:noFill/>
                      <a:miter lim="800000"/>
                      <a:headEnd/>
                      <a:tailEnd/>
                    </a:ln>
                  </pic:spPr>
                </pic:pic>
              </a:graphicData>
            </a:graphic>
          </wp:inline>
        </w:drawing>
      </w:r>
      <w:r w:rsidRPr="000132C3">
        <w:rPr>
          <w:rFonts w:ascii="Times New Roman" w:eastAsia="Times New Roman" w:hAnsi="Times New Roman" w:cs="Times New Roman"/>
          <w:color w:val="000000"/>
          <w:sz w:val="29"/>
          <w:lang w:eastAsia="fr-FR"/>
        </w:rPr>
        <w:t> </w:t>
      </w:r>
      <w:r w:rsidRPr="000132C3">
        <w:rPr>
          <w:rFonts w:ascii="Times New Roman" w:eastAsia="Times New Roman" w:hAnsi="Times New Roman" w:cs="Times New Roman"/>
          <w:color w:val="000000"/>
          <w:sz w:val="29"/>
          <w:szCs w:val="29"/>
          <w:lang w:eastAsia="fr-FR"/>
        </w:rPr>
        <w:t>tubulines que l'on ne trouve pas dans les microtubules mais dans les structures centriolaires. Les</w:t>
      </w:r>
      <w:r w:rsidRPr="000132C3">
        <w:rPr>
          <w:rFonts w:ascii="Times New Roman" w:eastAsia="Times New Roman" w:hAnsi="Times New Roman" w:cs="Times New Roman"/>
          <w:color w:val="000000"/>
          <w:sz w:val="29"/>
          <w:lang w:eastAsia="fr-FR"/>
        </w:rPr>
        <w:t> </w:t>
      </w:r>
      <w:r>
        <w:rPr>
          <w:rFonts w:ascii="Times New Roman" w:eastAsia="Times New Roman" w:hAnsi="Times New Roman" w:cs="Times New Roman"/>
          <w:noProof/>
          <w:color w:val="000000"/>
          <w:sz w:val="29"/>
          <w:szCs w:val="29"/>
          <w:lang w:eastAsia="fr-FR"/>
        </w:rPr>
        <w:drawing>
          <wp:inline distT="0" distB="0" distL="0" distR="0">
            <wp:extent cx="161925" cy="152400"/>
            <wp:effectExtent l="0" t="0" r="0" b="0"/>
            <wp:docPr id="110" name="Image 110" descr="http://www.ulysse.u-bordeaux.fr/atelier/ikramer/biocell_diffusion/gbb.cel.fa.104.b3/content/equations/eqn10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http://www.ulysse.u-bordeaux.fr/atelier/ikramer/biocell_diffusion/gbb.cel.fa.104.b3/content/equations/eqn100.gif"/>
                    <pic:cNvPicPr>
                      <a:picLocks noChangeAspect="1" noChangeArrowheads="1"/>
                    </pic:cNvPicPr>
                  </pic:nvPicPr>
                  <pic:blipFill>
                    <a:blip r:embed="rId30" cstate="print"/>
                    <a:srcRect/>
                    <a:stretch>
                      <a:fillRect/>
                    </a:stretch>
                  </pic:blipFill>
                  <pic:spPr bwMode="auto">
                    <a:xfrm>
                      <a:off x="0" y="0"/>
                      <a:ext cx="161925" cy="152400"/>
                    </a:xfrm>
                    <a:prstGeom prst="rect">
                      <a:avLst/>
                    </a:prstGeom>
                    <a:noFill/>
                    <a:ln w="9525">
                      <a:noFill/>
                      <a:miter lim="800000"/>
                      <a:headEnd/>
                      <a:tailEnd/>
                    </a:ln>
                  </pic:spPr>
                </pic:pic>
              </a:graphicData>
            </a:graphic>
          </wp:inline>
        </w:drawing>
      </w:r>
      <w:r w:rsidRPr="000132C3">
        <w:rPr>
          <w:rFonts w:ascii="Times New Roman" w:eastAsia="Times New Roman" w:hAnsi="Times New Roman" w:cs="Times New Roman"/>
          <w:color w:val="000000"/>
          <w:sz w:val="29"/>
          <w:lang w:eastAsia="fr-FR"/>
        </w:rPr>
        <w:t> </w:t>
      </w:r>
      <w:r w:rsidRPr="000132C3">
        <w:rPr>
          <w:rFonts w:ascii="Times New Roman" w:eastAsia="Times New Roman" w:hAnsi="Times New Roman" w:cs="Times New Roman"/>
          <w:color w:val="000000"/>
          <w:sz w:val="29"/>
          <w:szCs w:val="29"/>
          <w:lang w:eastAsia="fr-FR"/>
        </w:rPr>
        <w:t>et</w:t>
      </w:r>
      <w:r w:rsidRPr="000132C3">
        <w:rPr>
          <w:rFonts w:ascii="Times New Roman" w:eastAsia="Times New Roman" w:hAnsi="Times New Roman" w:cs="Times New Roman"/>
          <w:color w:val="000000"/>
          <w:sz w:val="29"/>
          <w:lang w:eastAsia="fr-FR"/>
        </w:rPr>
        <w:t> </w:t>
      </w:r>
      <w:r>
        <w:rPr>
          <w:rFonts w:ascii="Times New Roman" w:eastAsia="Times New Roman" w:hAnsi="Times New Roman" w:cs="Times New Roman"/>
          <w:noProof/>
          <w:color w:val="000000"/>
          <w:sz w:val="29"/>
          <w:szCs w:val="29"/>
          <w:lang w:eastAsia="fr-FR"/>
        </w:rPr>
        <w:drawing>
          <wp:inline distT="0" distB="0" distL="0" distR="0">
            <wp:extent cx="133350" cy="209550"/>
            <wp:effectExtent l="19050" t="0" r="0" b="0"/>
            <wp:docPr id="111" name="Image 111" descr="http://www.ulysse.u-bordeaux.fr/atelier/ikramer/biocell_diffusion/gbb.cel.fa.104.b3/content/equations/eqn1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http://www.ulysse.u-bordeaux.fr/atelier/ikramer/biocell_diffusion/gbb.cel.fa.104.b3/content/equations/eqn101.gif"/>
                    <pic:cNvPicPr>
                      <a:picLocks noChangeAspect="1" noChangeArrowheads="1"/>
                    </pic:cNvPicPr>
                  </pic:nvPicPr>
                  <pic:blipFill>
                    <a:blip r:embed="rId31" cstate="print"/>
                    <a:srcRect/>
                    <a:stretch>
                      <a:fillRect/>
                    </a:stretch>
                  </pic:blipFill>
                  <pic:spPr bwMode="auto">
                    <a:xfrm>
                      <a:off x="0" y="0"/>
                      <a:ext cx="133350" cy="209550"/>
                    </a:xfrm>
                    <a:prstGeom prst="rect">
                      <a:avLst/>
                    </a:prstGeom>
                    <a:noFill/>
                    <a:ln w="9525">
                      <a:noFill/>
                      <a:miter lim="800000"/>
                      <a:headEnd/>
                      <a:tailEnd/>
                    </a:ln>
                  </pic:spPr>
                </pic:pic>
              </a:graphicData>
            </a:graphic>
          </wp:inline>
        </w:drawing>
      </w:r>
      <w:r w:rsidRPr="000132C3">
        <w:rPr>
          <w:rFonts w:ascii="Times New Roman" w:eastAsia="Times New Roman" w:hAnsi="Times New Roman" w:cs="Times New Roman"/>
          <w:color w:val="000000"/>
          <w:sz w:val="29"/>
          <w:szCs w:val="29"/>
          <w:lang w:eastAsia="fr-FR"/>
        </w:rPr>
        <w:t>-tubulines lient le GTP ; le GTP de l'</w:t>
      </w:r>
      <w:r>
        <w:rPr>
          <w:rFonts w:ascii="Times New Roman" w:eastAsia="Times New Roman" w:hAnsi="Times New Roman" w:cs="Times New Roman"/>
          <w:noProof/>
          <w:color w:val="000000"/>
          <w:sz w:val="29"/>
          <w:szCs w:val="29"/>
          <w:lang w:eastAsia="fr-FR"/>
        </w:rPr>
        <w:drawing>
          <wp:inline distT="0" distB="0" distL="0" distR="0">
            <wp:extent cx="161925" cy="152400"/>
            <wp:effectExtent l="0" t="0" r="0" b="0"/>
            <wp:docPr id="112" name="Image 112" descr="http://www.ulysse.u-bordeaux.fr/atelier/ikramer/biocell_diffusion/gbb.cel.fa.104.b3/content/equations/eqn10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http://www.ulysse.u-bordeaux.fr/atelier/ikramer/biocell_diffusion/gbb.cel.fa.104.b3/content/equations/eqn100.gif"/>
                    <pic:cNvPicPr>
                      <a:picLocks noChangeAspect="1" noChangeArrowheads="1"/>
                    </pic:cNvPicPr>
                  </pic:nvPicPr>
                  <pic:blipFill>
                    <a:blip r:embed="rId30" cstate="print"/>
                    <a:srcRect/>
                    <a:stretch>
                      <a:fillRect/>
                    </a:stretch>
                  </pic:blipFill>
                  <pic:spPr bwMode="auto">
                    <a:xfrm>
                      <a:off x="0" y="0"/>
                      <a:ext cx="161925" cy="152400"/>
                    </a:xfrm>
                    <a:prstGeom prst="rect">
                      <a:avLst/>
                    </a:prstGeom>
                    <a:noFill/>
                    <a:ln w="9525">
                      <a:noFill/>
                      <a:miter lim="800000"/>
                      <a:headEnd/>
                      <a:tailEnd/>
                    </a:ln>
                  </pic:spPr>
                </pic:pic>
              </a:graphicData>
            </a:graphic>
          </wp:inline>
        </w:drawing>
      </w:r>
      <w:r w:rsidRPr="000132C3">
        <w:rPr>
          <w:rFonts w:ascii="Times New Roman" w:eastAsia="Times New Roman" w:hAnsi="Times New Roman" w:cs="Times New Roman"/>
          <w:color w:val="000000"/>
          <w:sz w:val="29"/>
          <w:szCs w:val="29"/>
          <w:lang w:eastAsia="fr-FR"/>
        </w:rPr>
        <w:t>-tubuline est enfoui à l'intérieur et donc non échangeable ; alors que le GTP de</w:t>
      </w:r>
      <w:r w:rsidRPr="000132C3">
        <w:rPr>
          <w:rFonts w:ascii="Times New Roman" w:eastAsia="Times New Roman" w:hAnsi="Times New Roman" w:cs="Times New Roman"/>
          <w:color w:val="000000"/>
          <w:sz w:val="29"/>
          <w:lang w:eastAsia="fr-FR"/>
        </w:rPr>
        <w:t> </w:t>
      </w:r>
      <w:r>
        <w:rPr>
          <w:rFonts w:ascii="Times New Roman" w:eastAsia="Times New Roman" w:hAnsi="Times New Roman" w:cs="Times New Roman"/>
          <w:noProof/>
          <w:color w:val="000000"/>
          <w:sz w:val="29"/>
          <w:szCs w:val="29"/>
          <w:lang w:eastAsia="fr-FR"/>
        </w:rPr>
        <w:drawing>
          <wp:inline distT="0" distB="0" distL="0" distR="0">
            <wp:extent cx="133350" cy="209550"/>
            <wp:effectExtent l="19050" t="0" r="0" b="0"/>
            <wp:docPr id="113" name="Image 113" descr="http://www.ulysse.u-bordeaux.fr/atelier/ikramer/biocell_diffusion/gbb.cel.fa.104.b3/content/equations/eqn1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http://www.ulysse.u-bordeaux.fr/atelier/ikramer/biocell_diffusion/gbb.cel.fa.104.b3/content/equations/eqn101.gif"/>
                    <pic:cNvPicPr>
                      <a:picLocks noChangeAspect="1" noChangeArrowheads="1"/>
                    </pic:cNvPicPr>
                  </pic:nvPicPr>
                  <pic:blipFill>
                    <a:blip r:embed="rId31" cstate="print"/>
                    <a:srcRect/>
                    <a:stretch>
                      <a:fillRect/>
                    </a:stretch>
                  </pic:blipFill>
                  <pic:spPr bwMode="auto">
                    <a:xfrm>
                      <a:off x="0" y="0"/>
                      <a:ext cx="133350" cy="209550"/>
                    </a:xfrm>
                    <a:prstGeom prst="rect">
                      <a:avLst/>
                    </a:prstGeom>
                    <a:noFill/>
                    <a:ln w="9525">
                      <a:noFill/>
                      <a:miter lim="800000"/>
                      <a:headEnd/>
                      <a:tailEnd/>
                    </a:ln>
                  </pic:spPr>
                </pic:pic>
              </a:graphicData>
            </a:graphic>
          </wp:inline>
        </w:drawing>
      </w:r>
      <w:r w:rsidRPr="000132C3">
        <w:rPr>
          <w:rFonts w:ascii="Times New Roman" w:eastAsia="Times New Roman" w:hAnsi="Times New Roman" w:cs="Times New Roman"/>
          <w:color w:val="000000"/>
          <w:sz w:val="29"/>
          <w:szCs w:val="29"/>
          <w:lang w:eastAsia="fr-FR"/>
        </w:rPr>
        <w:t>-tubuline est exposé en surface et échangeable.</w:t>
      </w:r>
    </w:p>
    <w:p w:rsidR="000132C3" w:rsidRPr="000132C3" w:rsidRDefault="000132C3" w:rsidP="000132C3">
      <w:pPr>
        <w:spacing w:before="100" w:beforeAutospacing="1" w:after="100" w:afterAutospacing="1" w:line="240" w:lineRule="auto"/>
        <w:jc w:val="center"/>
        <w:rPr>
          <w:rFonts w:ascii="Times New Roman" w:eastAsia="Times New Roman" w:hAnsi="Times New Roman" w:cs="Times New Roman"/>
          <w:color w:val="000000"/>
          <w:sz w:val="29"/>
          <w:szCs w:val="29"/>
          <w:lang w:eastAsia="fr-FR"/>
        </w:rPr>
      </w:pPr>
      <w:r>
        <w:rPr>
          <w:rFonts w:ascii="Times New Roman" w:eastAsia="Times New Roman" w:hAnsi="Times New Roman" w:cs="Times New Roman"/>
          <w:noProof/>
          <w:color w:val="000000"/>
          <w:sz w:val="29"/>
          <w:szCs w:val="29"/>
          <w:lang w:eastAsia="fr-FR"/>
        </w:rPr>
        <w:drawing>
          <wp:inline distT="0" distB="0" distL="0" distR="0">
            <wp:extent cx="5743575" cy="4295775"/>
            <wp:effectExtent l="19050" t="0" r="9525" b="0"/>
            <wp:docPr id="114" name="Image 114" descr="http://www.ulysse.u-bordeaux.fr/atelier/ikramer/biocell_diffusion/gbb.cel.fa.104.b3/content/images/fig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http://www.ulysse.u-bordeaux.fr/atelier/ikramer/biocell_diffusion/gbb.cel.fa.104.b3/content/images/fig21.jpg"/>
                    <pic:cNvPicPr>
                      <a:picLocks noChangeAspect="1" noChangeArrowheads="1"/>
                    </pic:cNvPicPr>
                  </pic:nvPicPr>
                  <pic:blipFill>
                    <a:blip r:embed="rId118" cstate="print"/>
                    <a:srcRect/>
                    <a:stretch>
                      <a:fillRect/>
                    </a:stretch>
                  </pic:blipFill>
                  <pic:spPr bwMode="auto">
                    <a:xfrm>
                      <a:off x="0" y="0"/>
                      <a:ext cx="5743575" cy="4295775"/>
                    </a:xfrm>
                    <a:prstGeom prst="rect">
                      <a:avLst/>
                    </a:prstGeom>
                    <a:noFill/>
                    <a:ln w="9525">
                      <a:noFill/>
                      <a:miter lim="800000"/>
                      <a:headEnd/>
                      <a:tailEnd/>
                    </a:ln>
                  </pic:spPr>
                </pic:pic>
              </a:graphicData>
            </a:graphic>
          </wp:inline>
        </w:drawing>
      </w:r>
    </w:p>
    <w:p w:rsidR="000132C3" w:rsidRPr="000132C3" w:rsidRDefault="000132C3" w:rsidP="000132C3">
      <w:pPr>
        <w:spacing w:before="100" w:beforeAutospacing="1" w:after="100" w:afterAutospacing="1" w:line="240" w:lineRule="auto"/>
        <w:jc w:val="center"/>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i/>
          <w:iCs/>
          <w:color w:val="000000"/>
          <w:sz w:val="29"/>
          <w:szCs w:val="29"/>
          <w:lang w:eastAsia="fr-FR"/>
        </w:rPr>
        <w:t>Figure 21 - Microtubules dans les fibroblastes et les neurones en culture</w:t>
      </w:r>
    </w:p>
    <w:p w:rsidR="000132C3" w:rsidRPr="000132C3" w:rsidRDefault="000132C3" w:rsidP="000132C3">
      <w:pPr>
        <w:spacing w:before="100" w:beforeAutospacing="1" w:after="100" w:afterAutospacing="1" w:line="240" w:lineRule="auto"/>
        <w:jc w:val="center"/>
        <w:rPr>
          <w:rFonts w:ascii="Times New Roman" w:eastAsia="Times New Roman" w:hAnsi="Times New Roman" w:cs="Times New Roman"/>
          <w:color w:val="000000"/>
          <w:sz w:val="29"/>
          <w:szCs w:val="29"/>
          <w:lang w:eastAsia="fr-FR"/>
        </w:rPr>
      </w:pPr>
      <w:hyperlink r:id="rId119" w:anchor="sommaire" w:history="1">
        <w:r w:rsidRPr="000132C3">
          <w:rPr>
            <w:rFonts w:ascii="Times New Roman" w:eastAsia="Times New Roman" w:hAnsi="Times New Roman" w:cs="Times New Roman"/>
            <w:i/>
            <w:iCs/>
            <w:color w:val="0000FF"/>
            <w:sz w:val="29"/>
            <w:u w:val="single"/>
            <w:lang w:eastAsia="fr-FR"/>
          </w:rPr>
          <w:t>Sommaire</w:t>
        </w:r>
      </w:hyperlink>
    </w:p>
    <w:p w:rsidR="000132C3" w:rsidRPr="000132C3" w:rsidRDefault="000132C3" w:rsidP="000132C3">
      <w:pPr>
        <w:spacing w:after="0" w:line="240" w:lineRule="auto"/>
        <w:rPr>
          <w:rFonts w:ascii="Times New Roman" w:eastAsia="Times New Roman" w:hAnsi="Times New Roman" w:cs="Times New Roman"/>
          <w:sz w:val="24"/>
          <w:szCs w:val="24"/>
          <w:lang w:eastAsia="fr-FR"/>
        </w:rPr>
      </w:pPr>
      <w:bookmarkStart w:id="19" w:name="D19"/>
      <w:bookmarkEnd w:id="19"/>
      <w:r w:rsidRPr="000132C3">
        <w:rPr>
          <w:rFonts w:ascii="Times New Roman" w:eastAsia="Times New Roman" w:hAnsi="Times New Roman" w:cs="Times New Roman"/>
          <w:sz w:val="24"/>
          <w:szCs w:val="24"/>
          <w:lang w:eastAsia="fr-FR"/>
        </w:rPr>
        <w:pict>
          <v:rect id="_x0000_i1043" style="width:0;height:.75pt" o:hralign="center" o:hrstd="t" o:hrnoshade="t" o:hr="t" fillcolor="black" stroked="f"/>
        </w:pict>
      </w:r>
    </w:p>
    <w:p w:rsidR="000132C3" w:rsidRPr="000132C3" w:rsidRDefault="000132C3" w:rsidP="000132C3">
      <w:pPr>
        <w:spacing w:after="225" w:line="240" w:lineRule="auto"/>
        <w:ind w:left="105"/>
        <w:outlineLvl w:val="0"/>
        <w:rPr>
          <w:rFonts w:ascii="Verdana" w:eastAsia="Times New Roman" w:hAnsi="Verdana" w:cs="Times New Roman"/>
          <w:b/>
          <w:bCs/>
          <w:color w:val="C66300"/>
          <w:kern w:val="36"/>
          <w:sz w:val="26"/>
          <w:szCs w:val="26"/>
          <w:lang w:eastAsia="fr-FR"/>
        </w:rPr>
      </w:pPr>
      <w:r w:rsidRPr="000132C3">
        <w:rPr>
          <w:rFonts w:ascii="Verdana" w:eastAsia="Times New Roman" w:hAnsi="Verdana" w:cs="Times New Roman"/>
          <w:b/>
          <w:bCs/>
          <w:i/>
          <w:iCs/>
          <w:color w:val="C66300"/>
          <w:kern w:val="36"/>
          <w:sz w:val="20"/>
          <w:szCs w:val="20"/>
          <w:lang w:eastAsia="fr-FR"/>
        </w:rPr>
        <w:t>Les microtubules (25 nm</w:t>
      </w:r>
      <w:proofErr w:type="gramStart"/>
      <w:r w:rsidRPr="000132C3">
        <w:rPr>
          <w:rFonts w:ascii="Verdana" w:eastAsia="Times New Roman" w:hAnsi="Verdana" w:cs="Times New Roman"/>
          <w:b/>
          <w:bCs/>
          <w:i/>
          <w:iCs/>
          <w:color w:val="C66300"/>
          <w:kern w:val="36"/>
          <w:sz w:val="20"/>
          <w:szCs w:val="20"/>
          <w:lang w:eastAsia="fr-FR"/>
        </w:rPr>
        <w:t>)</w:t>
      </w:r>
      <w:proofErr w:type="gramEnd"/>
      <w:r w:rsidRPr="000132C3">
        <w:rPr>
          <w:rFonts w:ascii="Verdana" w:eastAsia="Times New Roman" w:hAnsi="Verdana" w:cs="Times New Roman"/>
          <w:b/>
          <w:bCs/>
          <w:color w:val="C66300"/>
          <w:kern w:val="36"/>
          <w:sz w:val="26"/>
          <w:szCs w:val="26"/>
          <w:lang w:eastAsia="fr-FR"/>
        </w:rPr>
        <w:br/>
        <w:t>Assemblage des microtubules</w:t>
      </w:r>
    </w:p>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color w:val="000000"/>
          <w:sz w:val="29"/>
          <w:szCs w:val="29"/>
          <w:lang w:eastAsia="fr-FR"/>
        </w:rPr>
        <w:t>Les microtubules sont des structures polaires : une extrémité est capable de croissance rapide (extrémité plus), alors que l'autre extrémité se trouve le plus souvent enchâssée dans le centrosome (extrémité moins). Le centrosome est un complexe protéique organisé autour deux structures appelées centrioles. Les centrioles sont faits de plusieurs formes de tubuline (</w:t>
      </w:r>
      <w:r>
        <w:rPr>
          <w:rFonts w:ascii="Times New Roman" w:eastAsia="Times New Roman" w:hAnsi="Times New Roman" w:cs="Times New Roman"/>
          <w:noProof/>
          <w:color w:val="000000"/>
          <w:sz w:val="29"/>
          <w:szCs w:val="29"/>
          <w:lang w:eastAsia="fr-FR"/>
        </w:rPr>
        <w:drawing>
          <wp:inline distT="0" distB="0" distL="0" distR="0">
            <wp:extent cx="161925" cy="152400"/>
            <wp:effectExtent l="0" t="0" r="0" b="0"/>
            <wp:docPr id="116" name="Image 116" descr="http://www.ulysse.u-bordeaux.fr/atelier/ikramer/biocell_diffusion/gbb.cel.fa.104.b3/content/equations/eqn10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http://www.ulysse.u-bordeaux.fr/atelier/ikramer/biocell_diffusion/gbb.cel.fa.104.b3/content/equations/eqn100.gif"/>
                    <pic:cNvPicPr>
                      <a:picLocks noChangeAspect="1" noChangeArrowheads="1"/>
                    </pic:cNvPicPr>
                  </pic:nvPicPr>
                  <pic:blipFill>
                    <a:blip r:embed="rId30" cstate="print"/>
                    <a:srcRect/>
                    <a:stretch>
                      <a:fillRect/>
                    </a:stretch>
                  </pic:blipFill>
                  <pic:spPr bwMode="auto">
                    <a:xfrm>
                      <a:off x="0" y="0"/>
                      <a:ext cx="161925" cy="152400"/>
                    </a:xfrm>
                    <a:prstGeom prst="rect">
                      <a:avLst/>
                    </a:prstGeom>
                    <a:noFill/>
                    <a:ln w="9525">
                      <a:noFill/>
                      <a:miter lim="800000"/>
                      <a:headEnd/>
                      <a:tailEnd/>
                    </a:ln>
                  </pic:spPr>
                </pic:pic>
              </a:graphicData>
            </a:graphic>
          </wp:inline>
        </w:drawing>
      </w:r>
      <w:proofErr w:type="gramStart"/>
      <w:r w:rsidRPr="000132C3">
        <w:rPr>
          <w:rFonts w:ascii="Times New Roman" w:eastAsia="Times New Roman" w:hAnsi="Times New Roman" w:cs="Times New Roman"/>
          <w:color w:val="000000"/>
          <w:sz w:val="29"/>
          <w:szCs w:val="29"/>
          <w:lang w:eastAsia="fr-FR"/>
        </w:rPr>
        <w:t>,</w:t>
      </w:r>
      <w:r w:rsidRPr="000132C3">
        <w:rPr>
          <w:rFonts w:ascii="Times New Roman" w:eastAsia="Times New Roman" w:hAnsi="Times New Roman" w:cs="Times New Roman"/>
          <w:color w:val="000000"/>
          <w:sz w:val="29"/>
          <w:lang w:eastAsia="fr-FR"/>
        </w:rPr>
        <w:t> </w:t>
      </w:r>
      <w:proofErr w:type="gramEnd"/>
      <w:r>
        <w:rPr>
          <w:rFonts w:ascii="Times New Roman" w:eastAsia="Times New Roman" w:hAnsi="Times New Roman" w:cs="Times New Roman"/>
          <w:noProof/>
          <w:color w:val="000000"/>
          <w:sz w:val="29"/>
          <w:szCs w:val="29"/>
          <w:lang w:eastAsia="fr-FR"/>
        </w:rPr>
        <w:drawing>
          <wp:inline distT="0" distB="0" distL="0" distR="0">
            <wp:extent cx="133350" cy="209550"/>
            <wp:effectExtent l="19050" t="0" r="0" b="0"/>
            <wp:docPr id="117" name="Image 117" descr="http://www.ulysse.u-bordeaux.fr/atelier/ikramer/biocell_diffusion/gbb.cel.fa.104.b3/content/equations/eqn1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http://www.ulysse.u-bordeaux.fr/atelier/ikramer/biocell_diffusion/gbb.cel.fa.104.b3/content/equations/eqn101.gif"/>
                    <pic:cNvPicPr>
                      <a:picLocks noChangeAspect="1" noChangeArrowheads="1"/>
                    </pic:cNvPicPr>
                  </pic:nvPicPr>
                  <pic:blipFill>
                    <a:blip r:embed="rId31" cstate="print"/>
                    <a:srcRect/>
                    <a:stretch>
                      <a:fillRect/>
                    </a:stretch>
                  </pic:blipFill>
                  <pic:spPr bwMode="auto">
                    <a:xfrm>
                      <a:off x="0" y="0"/>
                      <a:ext cx="133350" cy="209550"/>
                    </a:xfrm>
                    <a:prstGeom prst="rect">
                      <a:avLst/>
                    </a:prstGeom>
                    <a:noFill/>
                    <a:ln w="9525">
                      <a:noFill/>
                      <a:miter lim="800000"/>
                      <a:headEnd/>
                      <a:tailEnd/>
                    </a:ln>
                  </pic:spPr>
                </pic:pic>
              </a:graphicData>
            </a:graphic>
          </wp:inline>
        </w:drawing>
      </w:r>
      <w:r w:rsidRPr="000132C3">
        <w:rPr>
          <w:rFonts w:ascii="Times New Roman" w:eastAsia="Times New Roman" w:hAnsi="Times New Roman" w:cs="Times New Roman"/>
          <w:color w:val="000000"/>
          <w:sz w:val="29"/>
          <w:szCs w:val="29"/>
          <w:lang w:eastAsia="fr-FR"/>
        </w:rPr>
        <w:t>,</w:t>
      </w:r>
      <w:r w:rsidRPr="000132C3">
        <w:rPr>
          <w:rFonts w:ascii="Times New Roman" w:eastAsia="Times New Roman" w:hAnsi="Times New Roman" w:cs="Times New Roman"/>
          <w:color w:val="000000"/>
          <w:sz w:val="29"/>
          <w:lang w:eastAsia="fr-FR"/>
        </w:rPr>
        <w:t> </w:t>
      </w:r>
      <w:r>
        <w:rPr>
          <w:rFonts w:ascii="Times New Roman" w:eastAsia="Times New Roman" w:hAnsi="Times New Roman" w:cs="Times New Roman"/>
          <w:noProof/>
          <w:color w:val="000000"/>
          <w:sz w:val="29"/>
          <w:szCs w:val="29"/>
          <w:lang w:eastAsia="fr-FR"/>
        </w:rPr>
        <w:drawing>
          <wp:inline distT="0" distB="0" distL="0" distR="0">
            <wp:extent cx="123825" cy="171450"/>
            <wp:effectExtent l="19050" t="0" r="9525" b="0"/>
            <wp:docPr id="118" name="Image 118" descr="http://www.ulysse.u-bordeaux.fr/atelier/ikramer/biocell_diffusion/gbb.cel.fa.104.b3/content/equations/eqn1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http://www.ulysse.u-bordeaux.fr/atelier/ikramer/biocell_diffusion/gbb.cel.fa.104.b3/content/equations/eqn102.gif"/>
                    <pic:cNvPicPr>
                      <a:picLocks noChangeAspect="1" noChangeArrowheads="1"/>
                    </pic:cNvPicPr>
                  </pic:nvPicPr>
                  <pic:blipFill>
                    <a:blip r:embed="rId32" cstate="print"/>
                    <a:srcRect/>
                    <a:stretch>
                      <a:fillRect/>
                    </a:stretch>
                  </pic:blipFill>
                  <pic:spPr bwMode="auto">
                    <a:xfrm>
                      <a:off x="0" y="0"/>
                      <a:ext cx="123825" cy="171450"/>
                    </a:xfrm>
                    <a:prstGeom prst="rect">
                      <a:avLst/>
                    </a:prstGeom>
                    <a:noFill/>
                    <a:ln w="9525">
                      <a:noFill/>
                      <a:miter lim="800000"/>
                      <a:headEnd/>
                      <a:tailEnd/>
                    </a:ln>
                  </pic:spPr>
                </pic:pic>
              </a:graphicData>
            </a:graphic>
          </wp:inline>
        </w:drawing>
      </w:r>
      <w:r w:rsidRPr="000132C3">
        <w:rPr>
          <w:rFonts w:ascii="Times New Roman" w:eastAsia="Times New Roman" w:hAnsi="Times New Roman" w:cs="Times New Roman"/>
          <w:color w:val="000000"/>
          <w:sz w:val="29"/>
          <w:szCs w:val="29"/>
          <w:lang w:eastAsia="fr-FR"/>
        </w:rPr>
        <w:t>,</w:t>
      </w:r>
      <w:r w:rsidRPr="000132C3">
        <w:rPr>
          <w:rFonts w:ascii="Times New Roman" w:eastAsia="Times New Roman" w:hAnsi="Times New Roman" w:cs="Times New Roman"/>
          <w:color w:val="000000"/>
          <w:sz w:val="29"/>
          <w:lang w:eastAsia="fr-FR"/>
        </w:rPr>
        <w:t> </w:t>
      </w:r>
      <w:r>
        <w:rPr>
          <w:rFonts w:ascii="Times New Roman" w:eastAsia="Times New Roman" w:hAnsi="Times New Roman" w:cs="Times New Roman"/>
          <w:noProof/>
          <w:color w:val="000000"/>
          <w:sz w:val="29"/>
          <w:szCs w:val="29"/>
          <w:lang w:eastAsia="fr-FR"/>
        </w:rPr>
        <w:drawing>
          <wp:inline distT="0" distB="0" distL="0" distR="0">
            <wp:extent cx="123825" cy="180975"/>
            <wp:effectExtent l="0" t="0" r="9525" b="0"/>
            <wp:docPr id="119" name="Image 119" descr="http://www.ulysse.u-bordeaux.fr/atelier/ikramer/biocell_diffusion/gbb.cel.fa.104.b3/content/equations/eqn1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http://www.ulysse.u-bordeaux.fr/atelier/ikramer/biocell_diffusion/gbb.cel.fa.104.b3/content/equations/eqn112.gif"/>
                    <pic:cNvPicPr>
                      <a:picLocks noChangeAspect="1" noChangeArrowheads="1"/>
                    </pic:cNvPicPr>
                  </pic:nvPicPr>
                  <pic:blipFill>
                    <a:blip r:embed="rId116" cstate="print"/>
                    <a:srcRect/>
                    <a:stretch>
                      <a:fillRect/>
                    </a:stretch>
                  </pic:blipFill>
                  <pic:spPr bwMode="auto">
                    <a:xfrm>
                      <a:off x="0" y="0"/>
                      <a:ext cx="123825" cy="180975"/>
                    </a:xfrm>
                    <a:prstGeom prst="rect">
                      <a:avLst/>
                    </a:prstGeom>
                    <a:noFill/>
                    <a:ln w="9525">
                      <a:noFill/>
                      <a:miter lim="800000"/>
                      <a:headEnd/>
                      <a:tailEnd/>
                    </a:ln>
                  </pic:spPr>
                </pic:pic>
              </a:graphicData>
            </a:graphic>
          </wp:inline>
        </w:drawing>
      </w:r>
      <w:r w:rsidRPr="000132C3">
        <w:rPr>
          <w:rFonts w:ascii="Times New Roman" w:eastAsia="Times New Roman" w:hAnsi="Times New Roman" w:cs="Times New Roman"/>
          <w:color w:val="000000"/>
          <w:sz w:val="29"/>
          <w:lang w:eastAsia="fr-FR"/>
        </w:rPr>
        <w:t> </w:t>
      </w:r>
      <w:r w:rsidRPr="000132C3">
        <w:rPr>
          <w:rFonts w:ascii="Times New Roman" w:eastAsia="Times New Roman" w:hAnsi="Times New Roman" w:cs="Times New Roman"/>
          <w:color w:val="000000"/>
          <w:sz w:val="29"/>
          <w:szCs w:val="29"/>
          <w:lang w:eastAsia="fr-FR"/>
        </w:rPr>
        <w:t>et</w:t>
      </w:r>
      <w:r w:rsidRPr="000132C3">
        <w:rPr>
          <w:rFonts w:ascii="Times New Roman" w:eastAsia="Times New Roman" w:hAnsi="Times New Roman" w:cs="Times New Roman"/>
          <w:color w:val="000000"/>
          <w:sz w:val="29"/>
          <w:lang w:eastAsia="fr-FR"/>
        </w:rPr>
        <w:t> </w:t>
      </w:r>
      <w:r>
        <w:rPr>
          <w:rFonts w:ascii="Times New Roman" w:eastAsia="Times New Roman" w:hAnsi="Times New Roman" w:cs="Times New Roman"/>
          <w:noProof/>
          <w:color w:val="000000"/>
          <w:sz w:val="29"/>
          <w:szCs w:val="29"/>
          <w:lang w:eastAsia="fr-FR"/>
        </w:rPr>
        <w:drawing>
          <wp:inline distT="0" distB="0" distL="0" distR="0">
            <wp:extent cx="123825" cy="152400"/>
            <wp:effectExtent l="0" t="0" r="0" b="0"/>
            <wp:docPr id="120" name="Image 120" descr="http://www.ulysse.u-bordeaux.fr/atelier/ikramer/biocell_diffusion/gbb.cel.fa.104.b3/content/equations/eqn1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http://www.ulysse.u-bordeaux.fr/atelier/ikramer/biocell_diffusion/gbb.cel.fa.104.b3/content/equations/eqn113.gif"/>
                    <pic:cNvPicPr>
                      <a:picLocks noChangeAspect="1" noChangeArrowheads="1"/>
                    </pic:cNvPicPr>
                  </pic:nvPicPr>
                  <pic:blipFill>
                    <a:blip r:embed="rId117" cstate="print"/>
                    <a:srcRect/>
                    <a:stretch>
                      <a:fillRect/>
                    </a:stretch>
                  </pic:blipFill>
                  <pic:spPr bwMode="auto">
                    <a:xfrm>
                      <a:off x="0" y="0"/>
                      <a:ext cx="123825" cy="152400"/>
                    </a:xfrm>
                    <a:prstGeom prst="rect">
                      <a:avLst/>
                    </a:prstGeom>
                    <a:noFill/>
                    <a:ln w="9525">
                      <a:noFill/>
                      <a:miter lim="800000"/>
                      <a:headEnd/>
                      <a:tailEnd/>
                    </a:ln>
                  </pic:spPr>
                </pic:pic>
              </a:graphicData>
            </a:graphic>
          </wp:inline>
        </w:drawing>
      </w:r>
      <w:r w:rsidRPr="000132C3">
        <w:rPr>
          <w:rFonts w:ascii="Times New Roman" w:eastAsia="Times New Roman" w:hAnsi="Times New Roman" w:cs="Times New Roman"/>
          <w:color w:val="000000"/>
          <w:sz w:val="29"/>
          <w:szCs w:val="29"/>
          <w:lang w:eastAsia="fr-FR"/>
        </w:rPr>
        <w:t>). A la périphérie du centrosome on trouve la tubuline-</w:t>
      </w:r>
      <w:r>
        <w:rPr>
          <w:rFonts w:ascii="Times New Roman" w:eastAsia="Times New Roman" w:hAnsi="Times New Roman" w:cs="Times New Roman"/>
          <w:noProof/>
          <w:color w:val="000000"/>
          <w:sz w:val="29"/>
          <w:szCs w:val="29"/>
          <w:lang w:eastAsia="fr-FR"/>
        </w:rPr>
        <w:drawing>
          <wp:inline distT="0" distB="0" distL="0" distR="0">
            <wp:extent cx="123825" cy="171450"/>
            <wp:effectExtent l="19050" t="0" r="9525" b="0"/>
            <wp:docPr id="121" name="Image 121" descr="http://www.ulysse.u-bordeaux.fr/atelier/ikramer/biocell_diffusion/gbb.cel.fa.104.b3/content/equations/eqn1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http://www.ulysse.u-bordeaux.fr/atelier/ikramer/biocell_diffusion/gbb.cel.fa.104.b3/content/equations/eqn102.gif"/>
                    <pic:cNvPicPr>
                      <a:picLocks noChangeAspect="1" noChangeArrowheads="1"/>
                    </pic:cNvPicPr>
                  </pic:nvPicPr>
                  <pic:blipFill>
                    <a:blip r:embed="rId32" cstate="print"/>
                    <a:srcRect/>
                    <a:stretch>
                      <a:fillRect/>
                    </a:stretch>
                  </pic:blipFill>
                  <pic:spPr bwMode="auto">
                    <a:xfrm>
                      <a:off x="0" y="0"/>
                      <a:ext cx="123825" cy="171450"/>
                    </a:xfrm>
                    <a:prstGeom prst="rect">
                      <a:avLst/>
                    </a:prstGeom>
                    <a:noFill/>
                    <a:ln w="9525">
                      <a:noFill/>
                      <a:miter lim="800000"/>
                      <a:headEnd/>
                      <a:tailEnd/>
                    </a:ln>
                  </pic:spPr>
                </pic:pic>
              </a:graphicData>
            </a:graphic>
          </wp:inline>
        </w:drawing>
      </w:r>
      <w:r w:rsidRPr="000132C3">
        <w:rPr>
          <w:rFonts w:ascii="Times New Roman" w:eastAsia="Times New Roman" w:hAnsi="Times New Roman" w:cs="Times New Roman"/>
          <w:color w:val="000000"/>
          <w:sz w:val="29"/>
          <w:lang w:eastAsia="fr-FR"/>
        </w:rPr>
        <w:t> </w:t>
      </w:r>
      <w:r w:rsidRPr="000132C3">
        <w:rPr>
          <w:rFonts w:ascii="Times New Roman" w:eastAsia="Times New Roman" w:hAnsi="Times New Roman" w:cs="Times New Roman"/>
          <w:color w:val="000000"/>
          <w:sz w:val="29"/>
          <w:szCs w:val="29"/>
          <w:lang w:eastAsia="fr-FR"/>
        </w:rPr>
        <w:t>faisant partie d'un complexe (</w:t>
      </w:r>
      <w:proofErr w:type="spellStart"/>
      <w:r w:rsidRPr="000132C3">
        <w:rPr>
          <w:rFonts w:ascii="Times New Roman" w:eastAsia="Times New Roman" w:hAnsi="Times New Roman" w:cs="Times New Roman"/>
          <w:color w:val="000000"/>
          <w:sz w:val="29"/>
          <w:szCs w:val="29"/>
          <w:lang w:eastAsia="fr-FR"/>
        </w:rPr>
        <w:t>Tubulin</w:t>
      </w:r>
      <w:proofErr w:type="spellEnd"/>
      <w:r w:rsidRPr="000132C3">
        <w:rPr>
          <w:rFonts w:ascii="Times New Roman" w:eastAsia="Times New Roman" w:hAnsi="Times New Roman" w:cs="Times New Roman"/>
          <w:color w:val="000000"/>
          <w:sz w:val="29"/>
          <w:szCs w:val="29"/>
          <w:lang w:eastAsia="fr-FR"/>
        </w:rPr>
        <w:t xml:space="preserve"> Ring </w:t>
      </w:r>
      <w:proofErr w:type="spellStart"/>
      <w:r w:rsidRPr="000132C3">
        <w:rPr>
          <w:rFonts w:ascii="Times New Roman" w:eastAsia="Times New Roman" w:hAnsi="Times New Roman" w:cs="Times New Roman"/>
          <w:color w:val="000000"/>
          <w:sz w:val="29"/>
          <w:szCs w:val="29"/>
          <w:lang w:eastAsia="fr-FR"/>
        </w:rPr>
        <w:t>Complex</w:t>
      </w:r>
      <w:proofErr w:type="spellEnd"/>
      <w:r w:rsidRPr="000132C3">
        <w:rPr>
          <w:rFonts w:ascii="Times New Roman" w:eastAsia="Times New Roman" w:hAnsi="Times New Roman" w:cs="Times New Roman"/>
          <w:color w:val="000000"/>
          <w:sz w:val="29"/>
          <w:szCs w:val="29"/>
          <w:lang w:eastAsia="fr-FR"/>
        </w:rPr>
        <w:t xml:space="preserve">, </w:t>
      </w:r>
      <w:proofErr w:type="spellStart"/>
      <w:r w:rsidRPr="000132C3">
        <w:rPr>
          <w:rFonts w:ascii="Times New Roman" w:eastAsia="Times New Roman" w:hAnsi="Times New Roman" w:cs="Times New Roman"/>
          <w:color w:val="000000"/>
          <w:sz w:val="29"/>
          <w:szCs w:val="29"/>
          <w:lang w:eastAsia="fr-FR"/>
        </w:rPr>
        <w:t>TuRC</w:t>
      </w:r>
      <w:proofErr w:type="spellEnd"/>
      <w:r w:rsidRPr="000132C3">
        <w:rPr>
          <w:rFonts w:ascii="Times New Roman" w:eastAsia="Times New Roman" w:hAnsi="Times New Roman" w:cs="Times New Roman"/>
          <w:color w:val="000000"/>
          <w:sz w:val="29"/>
          <w:szCs w:val="29"/>
          <w:lang w:eastAsia="fr-FR"/>
        </w:rPr>
        <w:t xml:space="preserve">) dont la conformation sert de </w:t>
      </w:r>
      <w:r w:rsidRPr="000132C3">
        <w:rPr>
          <w:rFonts w:ascii="Times New Roman" w:eastAsia="Times New Roman" w:hAnsi="Times New Roman" w:cs="Times New Roman"/>
          <w:color w:val="000000"/>
          <w:sz w:val="29"/>
          <w:szCs w:val="29"/>
          <w:lang w:eastAsia="fr-FR"/>
        </w:rPr>
        <w:lastRenderedPageBreak/>
        <w:t>gabarit au microtubule en construction. Le centrosome se trouve généralement près du noyau et son nom lui vient du fait qu'il représente approximativement le centre cellulaire (</w:t>
      </w:r>
      <w:hyperlink r:id="rId120" w:tgtFrame="_blank" w:history="1">
        <w:r w:rsidRPr="000132C3">
          <w:rPr>
            <w:rFonts w:ascii="Times New Roman" w:eastAsia="Times New Roman" w:hAnsi="Times New Roman" w:cs="Times New Roman"/>
            <w:color w:val="5E8CA6"/>
            <w:sz w:val="29"/>
            <w:lang w:eastAsia="fr-FR"/>
          </w:rPr>
          <w:t>figure 21</w:t>
        </w:r>
      </w:hyperlink>
      <w:r w:rsidRPr="000132C3">
        <w:rPr>
          <w:rFonts w:ascii="Times New Roman" w:eastAsia="Times New Roman" w:hAnsi="Times New Roman" w:cs="Times New Roman"/>
          <w:color w:val="000000"/>
          <w:sz w:val="29"/>
          <w:szCs w:val="29"/>
          <w:lang w:eastAsia="fr-FR"/>
        </w:rPr>
        <w:t>). A partir d'un centrosome, les dimères de tubuline (</w:t>
      </w:r>
      <w:r>
        <w:rPr>
          <w:rFonts w:ascii="Times New Roman" w:eastAsia="Times New Roman" w:hAnsi="Times New Roman" w:cs="Times New Roman"/>
          <w:noProof/>
          <w:color w:val="000000"/>
          <w:sz w:val="29"/>
          <w:szCs w:val="29"/>
          <w:lang w:eastAsia="fr-FR"/>
        </w:rPr>
        <w:drawing>
          <wp:inline distT="0" distB="0" distL="0" distR="0">
            <wp:extent cx="161925" cy="152400"/>
            <wp:effectExtent l="0" t="0" r="0" b="0"/>
            <wp:docPr id="122" name="Image 122" descr="http://www.ulysse.u-bordeaux.fr/atelier/ikramer/biocell_diffusion/gbb.cel.fa.104.b3/content/equations/eqn10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http://www.ulysse.u-bordeaux.fr/atelier/ikramer/biocell_diffusion/gbb.cel.fa.104.b3/content/equations/eqn100.gif"/>
                    <pic:cNvPicPr>
                      <a:picLocks noChangeAspect="1" noChangeArrowheads="1"/>
                    </pic:cNvPicPr>
                  </pic:nvPicPr>
                  <pic:blipFill>
                    <a:blip r:embed="rId30" cstate="print"/>
                    <a:srcRect/>
                    <a:stretch>
                      <a:fillRect/>
                    </a:stretch>
                  </pic:blipFill>
                  <pic:spPr bwMode="auto">
                    <a:xfrm>
                      <a:off x="0" y="0"/>
                      <a:ext cx="161925" cy="152400"/>
                    </a:xfrm>
                    <a:prstGeom prst="rect">
                      <a:avLst/>
                    </a:prstGeom>
                    <a:noFill/>
                    <a:ln w="9525">
                      <a:noFill/>
                      <a:miter lim="800000"/>
                      <a:headEnd/>
                      <a:tailEnd/>
                    </a:ln>
                  </pic:spPr>
                </pic:pic>
              </a:graphicData>
            </a:graphic>
          </wp:inline>
        </w:drawing>
      </w:r>
      <w:r w:rsidRPr="000132C3">
        <w:rPr>
          <w:rFonts w:ascii="Times New Roman" w:eastAsia="Times New Roman" w:hAnsi="Times New Roman" w:cs="Times New Roman"/>
          <w:color w:val="000000"/>
          <w:sz w:val="29"/>
          <w:lang w:eastAsia="fr-FR"/>
        </w:rPr>
        <w:t> </w:t>
      </w:r>
      <w:proofErr w:type="gramStart"/>
      <w:r w:rsidRPr="000132C3">
        <w:rPr>
          <w:rFonts w:ascii="Times New Roman" w:eastAsia="Times New Roman" w:hAnsi="Times New Roman" w:cs="Times New Roman"/>
          <w:color w:val="000000"/>
          <w:sz w:val="29"/>
          <w:szCs w:val="29"/>
          <w:lang w:eastAsia="fr-FR"/>
        </w:rPr>
        <w:t>et</w:t>
      </w:r>
      <w:r w:rsidRPr="000132C3">
        <w:rPr>
          <w:rFonts w:ascii="Times New Roman" w:eastAsia="Times New Roman" w:hAnsi="Times New Roman" w:cs="Times New Roman"/>
          <w:color w:val="000000"/>
          <w:sz w:val="29"/>
          <w:lang w:eastAsia="fr-FR"/>
        </w:rPr>
        <w:t> </w:t>
      </w:r>
      <w:proofErr w:type="gramEnd"/>
      <w:r>
        <w:rPr>
          <w:rFonts w:ascii="Times New Roman" w:eastAsia="Times New Roman" w:hAnsi="Times New Roman" w:cs="Times New Roman"/>
          <w:noProof/>
          <w:color w:val="000000"/>
          <w:sz w:val="29"/>
          <w:szCs w:val="29"/>
          <w:lang w:eastAsia="fr-FR"/>
        </w:rPr>
        <w:drawing>
          <wp:inline distT="0" distB="0" distL="0" distR="0">
            <wp:extent cx="133350" cy="209550"/>
            <wp:effectExtent l="19050" t="0" r="0" b="0"/>
            <wp:docPr id="123" name="Image 123" descr="http://www.ulysse.u-bordeaux.fr/atelier/ikramer/biocell_diffusion/gbb.cel.fa.104.b3/content/equations/eqn1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http://www.ulysse.u-bordeaux.fr/atelier/ikramer/biocell_diffusion/gbb.cel.fa.104.b3/content/equations/eqn101.gif"/>
                    <pic:cNvPicPr>
                      <a:picLocks noChangeAspect="1" noChangeArrowheads="1"/>
                    </pic:cNvPicPr>
                  </pic:nvPicPr>
                  <pic:blipFill>
                    <a:blip r:embed="rId31" cstate="print"/>
                    <a:srcRect/>
                    <a:stretch>
                      <a:fillRect/>
                    </a:stretch>
                  </pic:blipFill>
                  <pic:spPr bwMode="auto">
                    <a:xfrm>
                      <a:off x="0" y="0"/>
                      <a:ext cx="133350" cy="209550"/>
                    </a:xfrm>
                    <a:prstGeom prst="rect">
                      <a:avLst/>
                    </a:prstGeom>
                    <a:noFill/>
                    <a:ln w="9525">
                      <a:noFill/>
                      <a:miter lim="800000"/>
                      <a:headEnd/>
                      <a:tailEnd/>
                    </a:ln>
                  </pic:spPr>
                </pic:pic>
              </a:graphicData>
            </a:graphic>
          </wp:inline>
        </w:drawing>
      </w:r>
      <w:r w:rsidRPr="000132C3">
        <w:rPr>
          <w:rFonts w:ascii="Times New Roman" w:eastAsia="Times New Roman" w:hAnsi="Times New Roman" w:cs="Times New Roman"/>
          <w:color w:val="000000"/>
          <w:sz w:val="29"/>
          <w:szCs w:val="29"/>
          <w:lang w:eastAsia="fr-FR"/>
        </w:rPr>
        <w:t>) chargés en GTP sont ajoutés (</w:t>
      </w:r>
      <w:r>
        <w:rPr>
          <w:rFonts w:ascii="Times New Roman" w:eastAsia="Times New Roman" w:hAnsi="Times New Roman" w:cs="Times New Roman"/>
          <w:noProof/>
          <w:color w:val="000000"/>
          <w:sz w:val="29"/>
          <w:szCs w:val="29"/>
          <w:lang w:eastAsia="fr-FR"/>
        </w:rPr>
        <w:drawing>
          <wp:inline distT="0" distB="0" distL="0" distR="0">
            <wp:extent cx="161925" cy="152400"/>
            <wp:effectExtent l="0" t="0" r="0" b="0"/>
            <wp:docPr id="124" name="Image 124" descr="http://www.ulysse.u-bordeaux.fr/atelier/ikramer/biocell_diffusion/gbb.cel.fa.104.b3/content/equations/eqn10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http://www.ulysse.u-bordeaux.fr/atelier/ikramer/biocell_diffusion/gbb.cel.fa.104.b3/content/equations/eqn100.gif"/>
                    <pic:cNvPicPr>
                      <a:picLocks noChangeAspect="1" noChangeArrowheads="1"/>
                    </pic:cNvPicPr>
                  </pic:nvPicPr>
                  <pic:blipFill>
                    <a:blip r:embed="rId30" cstate="print"/>
                    <a:srcRect/>
                    <a:stretch>
                      <a:fillRect/>
                    </a:stretch>
                  </pic:blipFill>
                  <pic:spPr bwMode="auto">
                    <a:xfrm>
                      <a:off x="0" y="0"/>
                      <a:ext cx="161925" cy="152400"/>
                    </a:xfrm>
                    <a:prstGeom prst="rect">
                      <a:avLst/>
                    </a:prstGeom>
                    <a:noFill/>
                    <a:ln w="9525">
                      <a:noFill/>
                      <a:miter lim="800000"/>
                      <a:headEnd/>
                      <a:tailEnd/>
                    </a:ln>
                  </pic:spPr>
                </pic:pic>
              </a:graphicData>
            </a:graphic>
          </wp:inline>
        </w:drawing>
      </w:r>
      <w:r w:rsidRPr="000132C3">
        <w:rPr>
          <w:rFonts w:ascii="Times New Roman" w:eastAsia="Times New Roman" w:hAnsi="Times New Roman" w:cs="Times New Roman"/>
          <w:color w:val="000000"/>
          <w:sz w:val="29"/>
          <w:lang w:eastAsia="fr-FR"/>
        </w:rPr>
        <w:t> </w:t>
      </w:r>
      <w:r w:rsidRPr="000132C3">
        <w:rPr>
          <w:rFonts w:ascii="Times New Roman" w:eastAsia="Times New Roman" w:hAnsi="Times New Roman" w:cs="Times New Roman"/>
          <w:color w:val="000000"/>
          <w:sz w:val="29"/>
          <w:szCs w:val="29"/>
          <w:lang w:eastAsia="fr-FR"/>
        </w:rPr>
        <w:t>du côté pôle moins et</w:t>
      </w:r>
      <w:r w:rsidRPr="000132C3">
        <w:rPr>
          <w:rFonts w:ascii="Times New Roman" w:eastAsia="Times New Roman" w:hAnsi="Times New Roman" w:cs="Times New Roman"/>
          <w:color w:val="000000"/>
          <w:sz w:val="29"/>
          <w:lang w:eastAsia="fr-FR"/>
        </w:rPr>
        <w:t> </w:t>
      </w:r>
      <w:r>
        <w:rPr>
          <w:rFonts w:ascii="Times New Roman" w:eastAsia="Times New Roman" w:hAnsi="Times New Roman" w:cs="Times New Roman"/>
          <w:noProof/>
          <w:color w:val="000000"/>
          <w:sz w:val="29"/>
          <w:szCs w:val="29"/>
          <w:lang w:eastAsia="fr-FR"/>
        </w:rPr>
        <w:drawing>
          <wp:inline distT="0" distB="0" distL="0" distR="0">
            <wp:extent cx="133350" cy="209550"/>
            <wp:effectExtent l="19050" t="0" r="0" b="0"/>
            <wp:docPr id="125" name="Image 125" descr="http://www.ulysse.u-bordeaux.fr/atelier/ikramer/biocell_diffusion/gbb.cel.fa.104.b3/content/equations/eqn1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http://www.ulysse.u-bordeaux.fr/atelier/ikramer/biocell_diffusion/gbb.cel.fa.104.b3/content/equations/eqn101.gif"/>
                    <pic:cNvPicPr>
                      <a:picLocks noChangeAspect="1" noChangeArrowheads="1"/>
                    </pic:cNvPicPr>
                  </pic:nvPicPr>
                  <pic:blipFill>
                    <a:blip r:embed="rId31" cstate="print"/>
                    <a:srcRect/>
                    <a:stretch>
                      <a:fillRect/>
                    </a:stretch>
                  </pic:blipFill>
                  <pic:spPr bwMode="auto">
                    <a:xfrm>
                      <a:off x="0" y="0"/>
                      <a:ext cx="133350" cy="209550"/>
                    </a:xfrm>
                    <a:prstGeom prst="rect">
                      <a:avLst/>
                    </a:prstGeom>
                    <a:noFill/>
                    <a:ln w="9525">
                      <a:noFill/>
                      <a:miter lim="800000"/>
                      <a:headEnd/>
                      <a:tailEnd/>
                    </a:ln>
                  </pic:spPr>
                </pic:pic>
              </a:graphicData>
            </a:graphic>
          </wp:inline>
        </w:drawing>
      </w:r>
      <w:r w:rsidRPr="000132C3">
        <w:rPr>
          <w:rFonts w:ascii="Times New Roman" w:eastAsia="Times New Roman" w:hAnsi="Times New Roman" w:cs="Times New Roman"/>
          <w:color w:val="000000"/>
          <w:sz w:val="29"/>
          <w:lang w:eastAsia="fr-FR"/>
        </w:rPr>
        <w:t> </w:t>
      </w:r>
      <w:r w:rsidRPr="000132C3">
        <w:rPr>
          <w:rFonts w:ascii="Times New Roman" w:eastAsia="Times New Roman" w:hAnsi="Times New Roman" w:cs="Times New Roman"/>
          <w:color w:val="000000"/>
          <w:sz w:val="29"/>
          <w:szCs w:val="29"/>
          <w:lang w:eastAsia="fr-FR"/>
        </w:rPr>
        <w:t xml:space="preserve">du côté pôle plus) et élaborent des </w:t>
      </w:r>
      <w:proofErr w:type="spellStart"/>
      <w:r w:rsidRPr="000132C3">
        <w:rPr>
          <w:rFonts w:ascii="Times New Roman" w:eastAsia="Times New Roman" w:hAnsi="Times New Roman" w:cs="Times New Roman"/>
          <w:color w:val="000000"/>
          <w:sz w:val="29"/>
          <w:szCs w:val="29"/>
          <w:lang w:eastAsia="fr-FR"/>
        </w:rPr>
        <w:t>protofilaments</w:t>
      </w:r>
      <w:proofErr w:type="spellEnd"/>
      <w:r w:rsidRPr="000132C3">
        <w:rPr>
          <w:rFonts w:ascii="Times New Roman" w:eastAsia="Times New Roman" w:hAnsi="Times New Roman" w:cs="Times New Roman"/>
          <w:color w:val="000000"/>
          <w:sz w:val="29"/>
          <w:szCs w:val="29"/>
          <w:lang w:eastAsia="fr-FR"/>
        </w:rPr>
        <w:t>, qui s'assemblent latéralement entre eux, formant ainsi des feuillets. Les feuillets se replient progressivement sur eux mêmes pour former le microtubule, cylindre creux et rigide (figure 22 ci-dessous). Généralement le microtubule est composé de 13 </w:t>
      </w:r>
      <w:proofErr w:type="spellStart"/>
      <w:r w:rsidRPr="000132C3">
        <w:rPr>
          <w:rFonts w:ascii="Times New Roman" w:eastAsia="Times New Roman" w:hAnsi="Times New Roman" w:cs="Times New Roman"/>
          <w:color w:val="000000"/>
          <w:sz w:val="29"/>
          <w:szCs w:val="29"/>
          <w:lang w:eastAsia="fr-FR"/>
        </w:rPr>
        <w:t>protofilaments</w:t>
      </w:r>
      <w:proofErr w:type="spellEnd"/>
      <w:r w:rsidRPr="000132C3">
        <w:rPr>
          <w:rFonts w:ascii="Times New Roman" w:eastAsia="Times New Roman" w:hAnsi="Times New Roman" w:cs="Times New Roman"/>
          <w:color w:val="000000"/>
          <w:sz w:val="29"/>
          <w:szCs w:val="29"/>
          <w:lang w:eastAsia="fr-FR"/>
        </w:rPr>
        <w:t xml:space="preserve"> mais il existe des microtubules qui sont le résultat de l'assemblage de 11 ou 16 </w:t>
      </w:r>
      <w:proofErr w:type="spellStart"/>
      <w:r w:rsidRPr="000132C3">
        <w:rPr>
          <w:rFonts w:ascii="Times New Roman" w:eastAsia="Times New Roman" w:hAnsi="Times New Roman" w:cs="Times New Roman"/>
          <w:color w:val="000000"/>
          <w:sz w:val="29"/>
          <w:szCs w:val="29"/>
          <w:lang w:eastAsia="fr-FR"/>
        </w:rPr>
        <w:t>protofilaments</w:t>
      </w:r>
      <w:proofErr w:type="spellEnd"/>
      <w:r w:rsidRPr="000132C3">
        <w:rPr>
          <w:rFonts w:ascii="Times New Roman" w:eastAsia="Times New Roman" w:hAnsi="Times New Roman" w:cs="Times New Roman"/>
          <w:color w:val="000000"/>
          <w:sz w:val="29"/>
          <w:szCs w:val="29"/>
          <w:lang w:eastAsia="fr-FR"/>
        </w:rPr>
        <w:t>. Plusieurs centaines de microtubules poussent en permanence vers la périphérie.</w:t>
      </w:r>
    </w:p>
    <w:p w:rsidR="000132C3" w:rsidRPr="000132C3" w:rsidRDefault="000132C3" w:rsidP="000132C3">
      <w:pPr>
        <w:spacing w:before="100" w:beforeAutospacing="1" w:after="100" w:afterAutospacing="1" w:line="240" w:lineRule="auto"/>
        <w:jc w:val="center"/>
        <w:rPr>
          <w:rFonts w:ascii="Times New Roman" w:eastAsia="Times New Roman" w:hAnsi="Times New Roman" w:cs="Times New Roman"/>
          <w:color w:val="000000"/>
          <w:sz w:val="29"/>
          <w:szCs w:val="29"/>
          <w:lang w:eastAsia="fr-FR"/>
        </w:rPr>
      </w:pPr>
      <w:r>
        <w:rPr>
          <w:rFonts w:ascii="Times New Roman" w:eastAsia="Times New Roman" w:hAnsi="Times New Roman" w:cs="Times New Roman"/>
          <w:noProof/>
          <w:color w:val="000000"/>
          <w:sz w:val="29"/>
          <w:szCs w:val="29"/>
          <w:lang w:eastAsia="fr-FR"/>
        </w:rPr>
        <w:drawing>
          <wp:inline distT="0" distB="0" distL="0" distR="0">
            <wp:extent cx="5829300" cy="4143375"/>
            <wp:effectExtent l="19050" t="0" r="0" b="0"/>
            <wp:docPr id="126" name="Image 126" descr="http://www.ulysse.u-bordeaux.fr/atelier/ikramer/biocell_diffusion/gbb.cel.fa.104.b3/content/images/fig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http://www.ulysse.u-bordeaux.fr/atelier/ikramer/biocell_diffusion/gbb.cel.fa.104.b3/content/images/fig22.jpg"/>
                    <pic:cNvPicPr>
                      <a:picLocks noChangeAspect="1" noChangeArrowheads="1"/>
                    </pic:cNvPicPr>
                  </pic:nvPicPr>
                  <pic:blipFill>
                    <a:blip r:embed="rId121" cstate="print"/>
                    <a:srcRect/>
                    <a:stretch>
                      <a:fillRect/>
                    </a:stretch>
                  </pic:blipFill>
                  <pic:spPr bwMode="auto">
                    <a:xfrm>
                      <a:off x="0" y="0"/>
                      <a:ext cx="5829300" cy="4143375"/>
                    </a:xfrm>
                    <a:prstGeom prst="rect">
                      <a:avLst/>
                    </a:prstGeom>
                    <a:noFill/>
                    <a:ln w="9525">
                      <a:noFill/>
                      <a:miter lim="800000"/>
                      <a:headEnd/>
                      <a:tailEnd/>
                    </a:ln>
                  </pic:spPr>
                </pic:pic>
              </a:graphicData>
            </a:graphic>
          </wp:inline>
        </w:drawing>
      </w:r>
    </w:p>
    <w:p w:rsidR="000132C3" w:rsidRPr="000132C3" w:rsidRDefault="000132C3" w:rsidP="000132C3">
      <w:pPr>
        <w:spacing w:before="100" w:beforeAutospacing="1" w:after="100" w:afterAutospacing="1" w:line="240" w:lineRule="auto"/>
        <w:jc w:val="center"/>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i/>
          <w:iCs/>
          <w:color w:val="000000"/>
          <w:sz w:val="29"/>
          <w:szCs w:val="29"/>
          <w:lang w:eastAsia="fr-FR"/>
        </w:rPr>
        <w:t>Figure 22 - Microtubule en polymérisation</w:t>
      </w:r>
    </w:p>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color w:val="000000"/>
          <w:sz w:val="29"/>
          <w:szCs w:val="29"/>
          <w:lang w:eastAsia="fr-FR"/>
        </w:rPr>
        <w:t xml:space="preserve">Les microtubules se dépolymérisent et se </w:t>
      </w:r>
      <w:proofErr w:type="spellStart"/>
      <w:r w:rsidRPr="000132C3">
        <w:rPr>
          <w:rFonts w:ascii="Times New Roman" w:eastAsia="Times New Roman" w:hAnsi="Times New Roman" w:cs="Times New Roman"/>
          <w:color w:val="000000"/>
          <w:sz w:val="29"/>
          <w:szCs w:val="29"/>
          <w:lang w:eastAsia="fr-FR"/>
        </w:rPr>
        <w:t>repolymérisent</w:t>
      </w:r>
      <w:proofErr w:type="spellEnd"/>
      <w:r w:rsidRPr="000132C3">
        <w:rPr>
          <w:rFonts w:ascii="Times New Roman" w:eastAsia="Times New Roman" w:hAnsi="Times New Roman" w:cs="Times New Roman"/>
          <w:color w:val="000000"/>
          <w:sz w:val="29"/>
          <w:szCs w:val="29"/>
          <w:lang w:eastAsia="fr-FR"/>
        </w:rPr>
        <w:t xml:space="preserve"> continuellement, à vitesse variable (de l'ordre de quelques secondes ou quelques minutes), et on pense que l'hydrolyse de GTP est à la base de cette « instabilité dynamique ». Quand un dimère de tubuline s'ajoute à l'extrémité d'un microtubule, la molécule de GTP apportée uniquement par la</w:t>
      </w:r>
      <w:r w:rsidRPr="000132C3">
        <w:rPr>
          <w:rFonts w:ascii="Times New Roman" w:eastAsia="Times New Roman" w:hAnsi="Times New Roman" w:cs="Times New Roman"/>
          <w:color w:val="000000"/>
          <w:sz w:val="29"/>
          <w:lang w:eastAsia="fr-FR"/>
        </w:rPr>
        <w:t> </w:t>
      </w:r>
      <w:r>
        <w:rPr>
          <w:rFonts w:ascii="Times New Roman" w:eastAsia="Times New Roman" w:hAnsi="Times New Roman" w:cs="Times New Roman"/>
          <w:noProof/>
          <w:color w:val="000000"/>
          <w:sz w:val="29"/>
          <w:szCs w:val="29"/>
          <w:lang w:eastAsia="fr-FR"/>
        </w:rPr>
        <w:drawing>
          <wp:inline distT="0" distB="0" distL="0" distR="0">
            <wp:extent cx="133350" cy="209550"/>
            <wp:effectExtent l="19050" t="0" r="0" b="0"/>
            <wp:docPr id="127" name="Image 127" descr="http://www.ulysse.u-bordeaux.fr/atelier/ikramer/biocell_diffusion/gbb.cel.fa.104.b3/content/equations/eqn1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http://www.ulysse.u-bordeaux.fr/atelier/ikramer/biocell_diffusion/gbb.cel.fa.104.b3/content/equations/eqn101.gif"/>
                    <pic:cNvPicPr>
                      <a:picLocks noChangeAspect="1" noChangeArrowheads="1"/>
                    </pic:cNvPicPr>
                  </pic:nvPicPr>
                  <pic:blipFill>
                    <a:blip r:embed="rId31" cstate="print"/>
                    <a:srcRect/>
                    <a:stretch>
                      <a:fillRect/>
                    </a:stretch>
                  </pic:blipFill>
                  <pic:spPr bwMode="auto">
                    <a:xfrm>
                      <a:off x="0" y="0"/>
                      <a:ext cx="133350" cy="209550"/>
                    </a:xfrm>
                    <a:prstGeom prst="rect">
                      <a:avLst/>
                    </a:prstGeom>
                    <a:noFill/>
                    <a:ln w="9525">
                      <a:noFill/>
                      <a:miter lim="800000"/>
                      <a:headEnd/>
                      <a:tailEnd/>
                    </a:ln>
                  </pic:spPr>
                </pic:pic>
              </a:graphicData>
            </a:graphic>
          </wp:inline>
        </w:drawing>
      </w:r>
      <w:r w:rsidRPr="000132C3">
        <w:rPr>
          <w:rFonts w:ascii="Times New Roman" w:eastAsia="Times New Roman" w:hAnsi="Times New Roman" w:cs="Times New Roman"/>
          <w:color w:val="000000"/>
          <w:sz w:val="29"/>
          <w:szCs w:val="29"/>
          <w:lang w:eastAsia="fr-FR"/>
        </w:rPr>
        <w:t xml:space="preserve">-tubuline est hydrolysée en GDP et Pi après un certain temps. L'hydrolyse du GTP change la conformation des sous-unités et affaiblit les liaisons dans le polymère. Les </w:t>
      </w:r>
      <w:proofErr w:type="spellStart"/>
      <w:r w:rsidRPr="000132C3">
        <w:rPr>
          <w:rFonts w:ascii="Times New Roman" w:eastAsia="Times New Roman" w:hAnsi="Times New Roman" w:cs="Times New Roman"/>
          <w:color w:val="000000"/>
          <w:sz w:val="29"/>
          <w:szCs w:val="29"/>
          <w:lang w:eastAsia="fr-FR"/>
        </w:rPr>
        <w:lastRenderedPageBreak/>
        <w:t>protofilaments</w:t>
      </w:r>
      <w:proofErr w:type="spellEnd"/>
      <w:r w:rsidRPr="000132C3">
        <w:rPr>
          <w:rFonts w:ascii="Times New Roman" w:eastAsia="Times New Roman" w:hAnsi="Times New Roman" w:cs="Times New Roman"/>
          <w:color w:val="000000"/>
          <w:sz w:val="29"/>
          <w:szCs w:val="29"/>
          <w:lang w:eastAsia="fr-FR"/>
        </w:rPr>
        <w:t xml:space="preserve"> peuvent alors se séparer et les dimères de tubuline situés à leur extrémité peuvent se libérer (</w:t>
      </w:r>
      <w:hyperlink r:id="rId122" w:tgtFrame="_blank" w:history="1">
        <w:r w:rsidRPr="000132C3">
          <w:rPr>
            <w:rFonts w:ascii="Times New Roman" w:eastAsia="Times New Roman" w:hAnsi="Times New Roman" w:cs="Times New Roman"/>
            <w:color w:val="5E8CA6"/>
            <w:sz w:val="29"/>
            <w:lang w:eastAsia="fr-FR"/>
          </w:rPr>
          <w:t>figure 23</w:t>
        </w:r>
      </w:hyperlink>
      <w:r w:rsidRPr="000132C3">
        <w:rPr>
          <w:rFonts w:ascii="Times New Roman" w:eastAsia="Times New Roman" w:hAnsi="Times New Roman" w:cs="Times New Roman"/>
          <w:color w:val="000000"/>
          <w:sz w:val="29"/>
          <w:szCs w:val="29"/>
          <w:lang w:eastAsia="fr-FR"/>
        </w:rPr>
        <w:t>).</w:t>
      </w:r>
    </w:p>
    <w:p w:rsidR="000132C3" w:rsidRPr="000132C3" w:rsidRDefault="000132C3" w:rsidP="000132C3">
      <w:pPr>
        <w:spacing w:before="100" w:beforeAutospacing="1" w:after="100" w:afterAutospacing="1" w:line="240" w:lineRule="auto"/>
        <w:jc w:val="center"/>
        <w:rPr>
          <w:rFonts w:ascii="Times New Roman" w:eastAsia="Times New Roman" w:hAnsi="Times New Roman" w:cs="Times New Roman"/>
          <w:color w:val="000000"/>
          <w:sz w:val="29"/>
          <w:szCs w:val="29"/>
          <w:lang w:eastAsia="fr-FR"/>
        </w:rPr>
      </w:pPr>
      <w:hyperlink r:id="rId123" w:anchor="sommaire" w:history="1">
        <w:r w:rsidRPr="000132C3">
          <w:rPr>
            <w:rFonts w:ascii="Times New Roman" w:eastAsia="Times New Roman" w:hAnsi="Times New Roman" w:cs="Times New Roman"/>
            <w:i/>
            <w:iCs/>
            <w:color w:val="0000FF"/>
            <w:sz w:val="29"/>
            <w:u w:val="single"/>
            <w:lang w:eastAsia="fr-FR"/>
          </w:rPr>
          <w:t>Sommaire</w:t>
        </w:r>
      </w:hyperlink>
    </w:p>
    <w:p w:rsidR="000132C3" w:rsidRPr="000132C3" w:rsidRDefault="000132C3" w:rsidP="000132C3">
      <w:pPr>
        <w:spacing w:after="0" w:line="240" w:lineRule="auto"/>
        <w:rPr>
          <w:rFonts w:ascii="Times New Roman" w:eastAsia="Times New Roman" w:hAnsi="Times New Roman" w:cs="Times New Roman"/>
          <w:sz w:val="24"/>
          <w:szCs w:val="24"/>
          <w:lang w:eastAsia="fr-FR"/>
        </w:rPr>
      </w:pPr>
      <w:bookmarkStart w:id="20" w:name="D20"/>
      <w:bookmarkEnd w:id="20"/>
      <w:r w:rsidRPr="000132C3">
        <w:rPr>
          <w:rFonts w:ascii="Times New Roman" w:eastAsia="Times New Roman" w:hAnsi="Times New Roman" w:cs="Times New Roman"/>
          <w:sz w:val="24"/>
          <w:szCs w:val="24"/>
          <w:lang w:eastAsia="fr-FR"/>
        </w:rPr>
        <w:pict>
          <v:rect id="_x0000_i1044" style="width:0;height:.75pt" o:hralign="center" o:hrstd="t" o:hrnoshade="t" o:hr="t" fillcolor="black" stroked="f"/>
        </w:pict>
      </w:r>
    </w:p>
    <w:p w:rsidR="000132C3" w:rsidRPr="000132C3" w:rsidRDefault="000132C3" w:rsidP="000132C3">
      <w:pPr>
        <w:spacing w:after="225" w:line="240" w:lineRule="auto"/>
        <w:ind w:left="105"/>
        <w:outlineLvl w:val="0"/>
        <w:rPr>
          <w:rFonts w:ascii="Verdana" w:eastAsia="Times New Roman" w:hAnsi="Verdana" w:cs="Times New Roman"/>
          <w:b/>
          <w:bCs/>
          <w:color w:val="C66300"/>
          <w:kern w:val="36"/>
          <w:sz w:val="26"/>
          <w:szCs w:val="26"/>
          <w:lang w:eastAsia="fr-FR"/>
        </w:rPr>
      </w:pPr>
      <w:r w:rsidRPr="000132C3">
        <w:rPr>
          <w:rFonts w:ascii="Verdana" w:eastAsia="Times New Roman" w:hAnsi="Verdana" w:cs="Times New Roman"/>
          <w:b/>
          <w:bCs/>
          <w:i/>
          <w:iCs/>
          <w:color w:val="C66300"/>
          <w:kern w:val="36"/>
          <w:sz w:val="20"/>
          <w:szCs w:val="20"/>
          <w:lang w:eastAsia="fr-FR"/>
        </w:rPr>
        <w:t>Les microtubules (25 nm</w:t>
      </w:r>
      <w:proofErr w:type="gramStart"/>
      <w:r w:rsidRPr="000132C3">
        <w:rPr>
          <w:rFonts w:ascii="Verdana" w:eastAsia="Times New Roman" w:hAnsi="Verdana" w:cs="Times New Roman"/>
          <w:b/>
          <w:bCs/>
          <w:i/>
          <w:iCs/>
          <w:color w:val="C66300"/>
          <w:kern w:val="36"/>
          <w:sz w:val="20"/>
          <w:szCs w:val="20"/>
          <w:lang w:eastAsia="fr-FR"/>
        </w:rPr>
        <w:t>)</w:t>
      </w:r>
      <w:proofErr w:type="gramEnd"/>
      <w:r w:rsidRPr="000132C3">
        <w:rPr>
          <w:rFonts w:ascii="Verdana" w:eastAsia="Times New Roman" w:hAnsi="Verdana" w:cs="Times New Roman"/>
          <w:b/>
          <w:bCs/>
          <w:color w:val="C66300"/>
          <w:kern w:val="36"/>
          <w:sz w:val="26"/>
          <w:szCs w:val="26"/>
          <w:lang w:eastAsia="fr-FR"/>
        </w:rPr>
        <w:br/>
        <w:t>Stabilisation des microtubules</w:t>
      </w:r>
    </w:p>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color w:val="000000"/>
          <w:sz w:val="29"/>
          <w:szCs w:val="29"/>
          <w:lang w:eastAsia="fr-FR"/>
        </w:rPr>
        <w:t xml:space="preserve">Dans des préparations </w:t>
      </w:r>
      <w:proofErr w:type="spellStart"/>
      <w:r w:rsidRPr="000132C3">
        <w:rPr>
          <w:rFonts w:ascii="Times New Roman" w:eastAsia="Times New Roman" w:hAnsi="Times New Roman" w:cs="Times New Roman"/>
          <w:color w:val="000000"/>
          <w:sz w:val="29"/>
          <w:szCs w:val="29"/>
          <w:lang w:eastAsia="fr-FR"/>
        </w:rPr>
        <w:t>microtubulaires</w:t>
      </w:r>
      <w:proofErr w:type="spellEnd"/>
      <w:r w:rsidRPr="000132C3">
        <w:rPr>
          <w:rFonts w:ascii="Times New Roman" w:eastAsia="Times New Roman" w:hAnsi="Times New Roman" w:cs="Times New Roman"/>
          <w:color w:val="000000"/>
          <w:sz w:val="29"/>
          <w:szCs w:val="29"/>
          <w:lang w:eastAsia="fr-FR"/>
        </w:rPr>
        <w:t xml:space="preserve"> in vitro, lorsque les dimères se détachent, ils le font en masse, phénomène qualifié de « catastrophe ». Cette rapide dissociation peut s'arrêter spontanément, sans qu'on en connaisse la raison. Si cet arrêt ne survient pas, le microtubule se désagrège complètement (figure 23 ci-dessous).</w:t>
      </w:r>
    </w:p>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color w:val="000000"/>
          <w:sz w:val="29"/>
          <w:szCs w:val="29"/>
          <w:lang w:eastAsia="fr-FR"/>
        </w:rPr>
        <w:t>Les cellules peuvent modifier cette instabilité dynamique par des protéines qui s'associent aux microtubules sur toute leur longueur : les "microtubule-</w:t>
      </w:r>
      <w:proofErr w:type="spellStart"/>
      <w:r w:rsidRPr="000132C3">
        <w:rPr>
          <w:rFonts w:ascii="Times New Roman" w:eastAsia="Times New Roman" w:hAnsi="Times New Roman" w:cs="Times New Roman"/>
          <w:color w:val="000000"/>
          <w:sz w:val="29"/>
          <w:szCs w:val="29"/>
          <w:lang w:eastAsia="fr-FR"/>
        </w:rPr>
        <w:t>associated</w:t>
      </w:r>
      <w:proofErr w:type="spellEnd"/>
      <w:r w:rsidRPr="000132C3">
        <w:rPr>
          <w:rFonts w:ascii="Times New Roman" w:eastAsia="Times New Roman" w:hAnsi="Times New Roman" w:cs="Times New Roman"/>
          <w:color w:val="000000"/>
          <w:sz w:val="29"/>
          <w:szCs w:val="29"/>
          <w:lang w:eastAsia="fr-FR"/>
        </w:rPr>
        <w:t xml:space="preserve"> </w:t>
      </w:r>
      <w:proofErr w:type="spellStart"/>
      <w:r w:rsidRPr="000132C3">
        <w:rPr>
          <w:rFonts w:ascii="Times New Roman" w:eastAsia="Times New Roman" w:hAnsi="Times New Roman" w:cs="Times New Roman"/>
          <w:color w:val="000000"/>
          <w:sz w:val="29"/>
          <w:szCs w:val="29"/>
          <w:lang w:eastAsia="fr-FR"/>
        </w:rPr>
        <w:t>proteins</w:t>
      </w:r>
      <w:proofErr w:type="spellEnd"/>
      <w:r w:rsidRPr="000132C3">
        <w:rPr>
          <w:rFonts w:ascii="Times New Roman" w:eastAsia="Times New Roman" w:hAnsi="Times New Roman" w:cs="Times New Roman"/>
          <w:color w:val="000000"/>
          <w:sz w:val="29"/>
          <w:szCs w:val="29"/>
          <w:lang w:eastAsia="fr-FR"/>
        </w:rPr>
        <w:t> » MAP2 (200 </w:t>
      </w:r>
      <w:proofErr w:type="spellStart"/>
      <w:r w:rsidRPr="000132C3">
        <w:rPr>
          <w:rFonts w:ascii="Times New Roman" w:eastAsia="Times New Roman" w:hAnsi="Times New Roman" w:cs="Times New Roman"/>
          <w:color w:val="000000"/>
          <w:sz w:val="29"/>
          <w:szCs w:val="29"/>
          <w:lang w:eastAsia="fr-FR"/>
        </w:rPr>
        <w:t>kDa</w:t>
      </w:r>
      <w:proofErr w:type="spellEnd"/>
      <w:r w:rsidRPr="000132C3">
        <w:rPr>
          <w:rFonts w:ascii="Times New Roman" w:eastAsia="Times New Roman" w:hAnsi="Times New Roman" w:cs="Times New Roman"/>
          <w:color w:val="000000"/>
          <w:sz w:val="29"/>
          <w:szCs w:val="29"/>
          <w:lang w:eastAsia="fr-FR"/>
        </w:rPr>
        <w:t>), MAP4 (135 </w:t>
      </w:r>
      <w:proofErr w:type="spellStart"/>
      <w:r w:rsidRPr="000132C3">
        <w:rPr>
          <w:rFonts w:ascii="Times New Roman" w:eastAsia="Times New Roman" w:hAnsi="Times New Roman" w:cs="Times New Roman"/>
          <w:color w:val="000000"/>
          <w:sz w:val="29"/>
          <w:szCs w:val="29"/>
          <w:lang w:eastAsia="fr-FR"/>
        </w:rPr>
        <w:t>kDa</w:t>
      </w:r>
      <w:proofErr w:type="spellEnd"/>
      <w:r w:rsidRPr="000132C3">
        <w:rPr>
          <w:rFonts w:ascii="Times New Roman" w:eastAsia="Times New Roman" w:hAnsi="Times New Roman" w:cs="Times New Roman"/>
          <w:color w:val="000000"/>
          <w:sz w:val="29"/>
          <w:szCs w:val="29"/>
          <w:lang w:eastAsia="fr-FR"/>
        </w:rPr>
        <w:t>) ou la protéine Tau (45 </w:t>
      </w:r>
      <w:proofErr w:type="spellStart"/>
      <w:r w:rsidRPr="000132C3">
        <w:rPr>
          <w:rFonts w:ascii="Times New Roman" w:eastAsia="Times New Roman" w:hAnsi="Times New Roman" w:cs="Times New Roman"/>
          <w:color w:val="000000"/>
          <w:sz w:val="29"/>
          <w:szCs w:val="29"/>
          <w:lang w:eastAsia="fr-FR"/>
        </w:rPr>
        <w:t>kDa</w:t>
      </w:r>
      <w:proofErr w:type="spellEnd"/>
      <w:r w:rsidRPr="000132C3">
        <w:rPr>
          <w:rFonts w:ascii="Times New Roman" w:eastAsia="Times New Roman" w:hAnsi="Times New Roman" w:cs="Times New Roman"/>
          <w:color w:val="000000"/>
          <w:sz w:val="29"/>
          <w:szCs w:val="29"/>
          <w:lang w:eastAsia="fr-FR"/>
        </w:rPr>
        <w:t>). On estime que la présence de ces protéines réduit 50 fois la probabilité de déclenchement d'une brutale dissociation (catastrophe).</w:t>
      </w:r>
    </w:p>
    <w:p w:rsidR="000132C3" w:rsidRPr="000132C3" w:rsidRDefault="000132C3" w:rsidP="000132C3">
      <w:pPr>
        <w:spacing w:before="100" w:beforeAutospacing="1" w:after="100" w:afterAutospacing="1" w:line="240" w:lineRule="auto"/>
        <w:jc w:val="center"/>
        <w:rPr>
          <w:rFonts w:ascii="Times New Roman" w:eastAsia="Times New Roman" w:hAnsi="Times New Roman" w:cs="Times New Roman"/>
          <w:color w:val="000000"/>
          <w:sz w:val="29"/>
          <w:szCs w:val="29"/>
          <w:lang w:eastAsia="fr-FR"/>
        </w:rPr>
      </w:pPr>
      <w:r>
        <w:rPr>
          <w:rFonts w:ascii="Times New Roman" w:eastAsia="Times New Roman" w:hAnsi="Times New Roman" w:cs="Times New Roman"/>
          <w:noProof/>
          <w:color w:val="000000"/>
          <w:sz w:val="29"/>
          <w:szCs w:val="29"/>
          <w:lang w:eastAsia="fr-FR"/>
        </w:rPr>
        <w:drawing>
          <wp:inline distT="0" distB="0" distL="0" distR="0">
            <wp:extent cx="5381625" cy="4105275"/>
            <wp:effectExtent l="19050" t="0" r="9525" b="0"/>
            <wp:docPr id="129" name="Image 129" descr="http://www.ulysse.u-bordeaux.fr/atelier/ikramer/biocell_diffusion/gbb.cel.fa.104.b3/content/images/fig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http://www.ulysse.u-bordeaux.fr/atelier/ikramer/biocell_diffusion/gbb.cel.fa.104.b3/content/images/fig23.jpg"/>
                    <pic:cNvPicPr>
                      <a:picLocks noChangeAspect="1" noChangeArrowheads="1"/>
                    </pic:cNvPicPr>
                  </pic:nvPicPr>
                  <pic:blipFill>
                    <a:blip r:embed="rId124" cstate="print"/>
                    <a:srcRect/>
                    <a:stretch>
                      <a:fillRect/>
                    </a:stretch>
                  </pic:blipFill>
                  <pic:spPr bwMode="auto">
                    <a:xfrm>
                      <a:off x="0" y="0"/>
                      <a:ext cx="5381625" cy="4105275"/>
                    </a:xfrm>
                    <a:prstGeom prst="rect">
                      <a:avLst/>
                    </a:prstGeom>
                    <a:noFill/>
                    <a:ln w="9525">
                      <a:noFill/>
                      <a:miter lim="800000"/>
                      <a:headEnd/>
                      <a:tailEnd/>
                    </a:ln>
                  </pic:spPr>
                </pic:pic>
              </a:graphicData>
            </a:graphic>
          </wp:inline>
        </w:drawing>
      </w:r>
    </w:p>
    <w:p w:rsidR="000132C3" w:rsidRPr="000132C3" w:rsidRDefault="000132C3" w:rsidP="000132C3">
      <w:pPr>
        <w:spacing w:before="100" w:beforeAutospacing="1" w:after="100" w:afterAutospacing="1" w:line="240" w:lineRule="auto"/>
        <w:jc w:val="center"/>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i/>
          <w:iCs/>
          <w:color w:val="000000"/>
          <w:sz w:val="29"/>
          <w:szCs w:val="29"/>
          <w:lang w:eastAsia="fr-FR"/>
        </w:rPr>
        <w:t>Figure 23 - Microtubule stabilisé par MAP2 et en brutale dépolymérisation</w:t>
      </w:r>
    </w:p>
    <w:tbl>
      <w:tblPr>
        <w:tblW w:w="0" w:type="auto"/>
        <w:jc w:val="center"/>
        <w:tblCellSpacing w:w="37" w:type="dxa"/>
        <w:shd w:val="clear" w:color="auto" w:fill="E0E0E0"/>
        <w:tblCellMar>
          <w:top w:w="15" w:type="dxa"/>
          <w:left w:w="15" w:type="dxa"/>
          <w:bottom w:w="15" w:type="dxa"/>
          <w:right w:w="15" w:type="dxa"/>
        </w:tblCellMar>
        <w:tblLook w:val="04A0"/>
      </w:tblPr>
      <w:tblGrid>
        <w:gridCol w:w="741"/>
        <w:gridCol w:w="134"/>
        <w:gridCol w:w="8375"/>
      </w:tblGrid>
      <w:tr w:rsidR="000132C3" w:rsidRPr="000132C3" w:rsidTr="000132C3">
        <w:trPr>
          <w:tblCellSpacing w:w="37" w:type="dxa"/>
          <w:jc w:val="center"/>
        </w:trPr>
        <w:tc>
          <w:tcPr>
            <w:tcW w:w="0" w:type="auto"/>
            <w:shd w:val="clear" w:color="auto" w:fill="E0E0E0"/>
            <w:noWrap/>
            <w:hideMark/>
          </w:tcPr>
          <w:p w:rsidR="000132C3" w:rsidRPr="000132C3" w:rsidRDefault="000132C3" w:rsidP="000132C3">
            <w:pPr>
              <w:spacing w:after="0" w:line="240" w:lineRule="auto"/>
              <w:jc w:val="center"/>
              <w:rPr>
                <w:rFonts w:ascii="Times New Roman" w:eastAsia="Times New Roman" w:hAnsi="Times New Roman" w:cs="Times New Roman"/>
                <w:sz w:val="24"/>
                <w:szCs w:val="24"/>
                <w:lang w:eastAsia="fr-FR"/>
              </w:rPr>
            </w:pPr>
            <w:r w:rsidRPr="000132C3">
              <w:rPr>
                <w:rFonts w:ascii="Times New Roman" w:eastAsia="Times New Roman" w:hAnsi="Times New Roman" w:cs="Times New Roman"/>
                <w:sz w:val="24"/>
                <w:szCs w:val="24"/>
                <w:lang w:eastAsia="fr-FR"/>
              </w:rPr>
              <w:lastRenderedPageBreak/>
              <w:t> </w:t>
            </w:r>
            <w:r>
              <w:rPr>
                <w:rFonts w:ascii="Times New Roman" w:eastAsia="Times New Roman" w:hAnsi="Times New Roman" w:cs="Times New Roman"/>
                <w:noProof/>
                <w:sz w:val="24"/>
                <w:szCs w:val="24"/>
                <w:lang w:eastAsia="fr-FR"/>
              </w:rPr>
              <w:drawing>
                <wp:inline distT="0" distB="0" distL="0" distR="0">
                  <wp:extent cx="304800" cy="304800"/>
                  <wp:effectExtent l="0" t="0" r="0" b="0"/>
                  <wp:docPr id="130" name="Image 130" descr="http://www.ulysse.u-bordeaux.fr/atelier/ikramer/biocell_diffusion/gbb.cel.fa.104.b3/content/sources/not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http://www.ulysse.u-bordeaux.fr/atelier/ikramer/biocell_diffusion/gbb.cel.fa.104.b3/content/sources/note.gif"/>
                          <pic:cNvPicPr>
                            <a:picLocks noChangeAspect="1" noChangeArrowheads="1"/>
                          </pic:cNvPicPr>
                        </pic:nvPicPr>
                        <pic:blipFill>
                          <a:blip r:embed="rId42"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r w:rsidRPr="000132C3">
              <w:rPr>
                <w:rFonts w:ascii="Times New Roman" w:eastAsia="Times New Roman" w:hAnsi="Times New Roman" w:cs="Times New Roman"/>
                <w:sz w:val="24"/>
                <w:szCs w:val="24"/>
                <w:lang w:eastAsia="fr-FR"/>
              </w:rPr>
              <w:t> </w:t>
            </w:r>
          </w:p>
        </w:tc>
        <w:tc>
          <w:tcPr>
            <w:tcW w:w="0" w:type="pct"/>
            <w:shd w:val="clear" w:color="auto" w:fill="783B00"/>
            <w:vAlign w:val="center"/>
            <w:hideMark/>
          </w:tcPr>
          <w:p w:rsidR="000132C3" w:rsidRPr="000132C3" w:rsidRDefault="000132C3" w:rsidP="000132C3">
            <w:pPr>
              <w:spacing w:after="0" w:line="240" w:lineRule="auto"/>
              <w:jc w:val="center"/>
              <w:rPr>
                <w:rFonts w:ascii="Times New Roman" w:eastAsia="Times New Roman" w:hAnsi="Times New Roman" w:cs="Times New Roman"/>
                <w:sz w:val="24"/>
                <w:szCs w:val="24"/>
                <w:lang w:eastAsia="fr-FR"/>
              </w:rPr>
            </w:pPr>
            <w:r>
              <w:rPr>
                <w:rFonts w:ascii="Times New Roman" w:eastAsia="Times New Roman" w:hAnsi="Times New Roman" w:cs="Times New Roman"/>
                <w:noProof/>
                <w:sz w:val="24"/>
                <w:szCs w:val="24"/>
                <w:lang w:eastAsia="fr-FR"/>
              </w:rPr>
              <w:drawing>
                <wp:inline distT="0" distB="0" distL="0" distR="0">
                  <wp:extent cx="19050" cy="9525"/>
                  <wp:effectExtent l="0" t="0" r="0" b="0"/>
                  <wp:docPr id="131" name="Image 131" descr="http://www.ulysse.u-bordeaux.fr/atelier/ikramer/biocell_diffusion/gbb.cel.fa.104.b3/content/sources/empty.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http://www.ulysse.u-bordeaux.fr/atelier/ikramer/biocell_diffusion/gbb.cel.fa.104.b3/content/sources/empty.gif"/>
                          <pic:cNvPicPr>
                            <a:picLocks noChangeAspect="1" noChangeArrowheads="1"/>
                          </pic:cNvPicPr>
                        </pic:nvPicPr>
                        <pic:blipFill>
                          <a:blip r:embed="rId43"/>
                          <a:srcRect/>
                          <a:stretch>
                            <a:fillRect/>
                          </a:stretch>
                        </pic:blipFill>
                        <pic:spPr bwMode="auto">
                          <a:xfrm>
                            <a:off x="0" y="0"/>
                            <a:ext cx="19050" cy="9525"/>
                          </a:xfrm>
                          <a:prstGeom prst="rect">
                            <a:avLst/>
                          </a:prstGeom>
                          <a:noFill/>
                          <a:ln w="9525">
                            <a:noFill/>
                            <a:miter lim="800000"/>
                            <a:headEnd/>
                            <a:tailEnd/>
                          </a:ln>
                        </pic:spPr>
                      </pic:pic>
                    </a:graphicData>
                  </a:graphic>
                </wp:inline>
              </w:drawing>
            </w:r>
          </w:p>
        </w:tc>
        <w:tc>
          <w:tcPr>
            <w:tcW w:w="0" w:type="auto"/>
            <w:shd w:val="clear" w:color="auto" w:fill="E0E0E0"/>
            <w:vAlign w:val="center"/>
            <w:hideMark/>
          </w:tcPr>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color w:val="808080"/>
                <w:sz w:val="24"/>
                <w:szCs w:val="24"/>
                <w:lang w:eastAsia="fr-FR"/>
              </w:rPr>
            </w:pPr>
            <w:r w:rsidRPr="000132C3">
              <w:rPr>
                <w:rFonts w:ascii="Times New Roman" w:eastAsia="Times New Roman" w:hAnsi="Times New Roman" w:cs="Times New Roman"/>
                <w:b/>
                <w:bCs/>
                <w:color w:val="808080"/>
                <w:sz w:val="24"/>
                <w:szCs w:val="24"/>
                <w:lang w:eastAsia="fr-FR"/>
              </w:rPr>
              <w:t>Ajuster la déstabilisation</w:t>
            </w:r>
          </w:p>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color w:val="808080"/>
                <w:sz w:val="24"/>
                <w:szCs w:val="24"/>
                <w:lang w:eastAsia="fr-FR"/>
              </w:rPr>
            </w:pPr>
            <w:r w:rsidRPr="000132C3">
              <w:rPr>
                <w:rFonts w:ascii="Times New Roman" w:eastAsia="Times New Roman" w:hAnsi="Times New Roman" w:cs="Times New Roman"/>
                <w:color w:val="808080"/>
                <w:sz w:val="24"/>
                <w:szCs w:val="24"/>
                <w:lang w:eastAsia="fr-FR"/>
              </w:rPr>
              <w:t>Il existe également des protéines qui ajustent la déstabilisation. Op18/</w:t>
            </w:r>
            <w:proofErr w:type="spellStart"/>
            <w:r w:rsidRPr="000132C3">
              <w:rPr>
                <w:rFonts w:ascii="Times New Roman" w:eastAsia="Times New Roman" w:hAnsi="Times New Roman" w:cs="Times New Roman"/>
                <w:color w:val="808080"/>
                <w:sz w:val="24"/>
                <w:szCs w:val="24"/>
                <w:lang w:eastAsia="fr-FR"/>
              </w:rPr>
              <w:t>Stathim</w:t>
            </w:r>
            <w:proofErr w:type="spellEnd"/>
            <w:r w:rsidRPr="000132C3">
              <w:rPr>
                <w:rFonts w:ascii="Times New Roman" w:eastAsia="Times New Roman" w:hAnsi="Times New Roman" w:cs="Times New Roman"/>
                <w:color w:val="808080"/>
                <w:sz w:val="24"/>
                <w:szCs w:val="24"/>
                <w:lang w:eastAsia="fr-FR"/>
              </w:rPr>
              <w:t xml:space="preserve"> (18 </w:t>
            </w:r>
            <w:proofErr w:type="spellStart"/>
            <w:r w:rsidRPr="000132C3">
              <w:rPr>
                <w:rFonts w:ascii="Times New Roman" w:eastAsia="Times New Roman" w:hAnsi="Times New Roman" w:cs="Times New Roman"/>
                <w:color w:val="808080"/>
                <w:sz w:val="24"/>
                <w:szCs w:val="24"/>
                <w:lang w:eastAsia="fr-FR"/>
              </w:rPr>
              <w:t>kDa</w:t>
            </w:r>
            <w:proofErr w:type="spellEnd"/>
            <w:r w:rsidRPr="000132C3">
              <w:rPr>
                <w:rFonts w:ascii="Times New Roman" w:eastAsia="Times New Roman" w:hAnsi="Times New Roman" w:cs="Times New Roman"/>
                <w:color w:val="808080"/>
                <w:sz w:val="24"/>
                <w:szCs w:val="24"/>
                <w:lang w:eastAsia="fr-FR"/>
              </w:rPr>
              <w:t>) est l'une d'elles ainsi que SKCM1/MCAK (82 </w:t>
            </w:r>
            <w:proofErr w:type="spellStart"/>
            <w:r w:rsidRPr="000132C3">
              <w:rPr>
                <w:rFonts w:ascii="Times New Roman" w:eastAsia="Times New Roman" w:hAnsi="Times New Roman" w:cs="Times New Roman"/>
                <w:color w:val="808080"/>
                <w:sz w:val="24"/>
                <w:szCs w:val="24"/>
                <w:lang w:eastAsia="fr-FR"/>
              </w:rPr>
              <w:t>kDa</w:t>
            </w:r>
            <w:proofErr w:type="spellEnd"/>
            <w:r w:rsidRPr="000132C3">
              <w:rPr>
                <w:rFonts w:ascii="Times New Roman" w:eastAsia="Times New Roman" w:hAnsi="Times New Roman" w:cs="Times New Roman"/>
                <w:color w:val="808080"/>
                <w:sz w:val="24"/>
                <w:szCs w:val="24"/>
                <w:lang w:eastAsia="fr-FR"/>
              </w:rPr>
              <w:t xml:space="preserve">). Cette dernière est impliquée dans la dissociation très ajustée qui s'effectue sur les microtubules </w:t>
            </w:r>
            <w:proofErr w:type="spellStart"/>
            <w:r w:rsidRPr="000132C3">
              <w:rPr>
                <w:rFonts w:ascii="Times New Roman" w:eastAsia="Times New Roman" w:hAnsi="Times New Roman" w:cs="Times New Roman"/>
                <w:color w:val="808080"/>
                <w:sz w:val="24"/>
                <w:szCs w:val="24"/>
                <w:lang w:eastAsia="fr-FR"/>
              </w:rPr>
              <w:t>kinétochoriens</w:t>
            </w:r>
            <w:proofErr w:type="spellEnd"/>
            <w:r w:rsidRPr="000132C3">
              <w:rPr>
                <w:rFonts w:ascii="Times New Roman" w:eastAsia="Times New Roman" w:hAnsi="Times New Roman" w:cs="Times New Roman"/>
                <w:color w:val="808080"/>
                <w:sz w:val="24"/>
                <w:szCs w:val="24"/>
                <w:lang w:eastAsia="fr-FR"/>
              </w:rPr>
              <w:t xml:space="preserve"> pendant la séparation des chromosomes en anaphase.</w:t>
            </w:r>
          </w:p>
        </w:tc>
      </w:tr>
    </w:tbl>
    <w:p w:rsidR="000132C3" w:rsidRPr="000132C3" w:rsidRDefault="000132C3" w:rsidP="000132C3">
      <w:pPr>
        <w:spacing w:before="100" w:beforeAutospacing="1" w:after="100" w:afterAutospacing="1" w:line="240" w:lineRule="auto"/>
        <w:jc w:val="center"/>
        <w:rPr>
          <w:rFonts w:ascii="Times New Roman" w:eastAsia="Times New Roman" w:hAnsi="Times New Roman" w:cs="Times New Roman"/>
          <w:color w:val="000000"/>
          <w:sz w:val="29"/>
          <w:szCs w:val="29"/>
          <w:lang w:eastAsia="fr-FR"/>
        </w:rPr>
      </w:pPr>
      <w:hyperlink r:id="rId125" w:anchor="sommaire" w:history="1">
        <w:r w:rsidRPr="000132C3">
          <w:rPr>
            <w:rFonts w:ascii="Times New Roman" w:eastAsia="Times New Roman" w:hAnsi="Times New Roman" w:cs="Times New Roman"/>
            <w:i/>
            <w:iCs/>
            <w:color w:val="0000FF"/>
            <w:sz w:val="29"/>
            <w:u w:val="single"/>
            <w:lang w:eastAsia="fr-FR"/>
          </w:rPr>
          <w:t>Sommaire</w:t>
        </w:r>
      </w:hyperlink>
    </w:p>
    <w:p w:rsidR="000132C3" w:rsidRPr="000132C3" w:rsidRDefault="000132C3" w:rsidP="000132C3">
      <w:pPr>
        <w:spacing w:after="0" w:line="240" w:lineRule="auto"/>
        <w:rPr>
          <w:rFonts w:ascii="Times New Roman" w:eastAsia="Times New Roman" w:hAnsi="Times New Roman" w:cs="Times New Roman"/>
          <w:sz w:val="24"/>
          <w:szCs w:val="24"/>
          <w:lang w:eastAsia="fr-FR"/>
        </w:rPr>
      </w:pPr>
      <w:bookmarkStart w:id="21" w:name="D21"/>
      <w:bookmarkEnd w:id="21"/>
      <w:r w:rsidRPr="000132C3">
        <w:rPr>
          <w:rFonts w:ascii="Times New Roman" w:eastAsia="Times New Roman" w:hAnsi="Times New Roman" w:cs="Times New Roman"/>
          <w:sz w:val="24"/>
          <w:szCs w:val="24"/>
          <w:lang w:eastAsia="fr-FR"/>
        </w:rPr>
        <w:pict>
          <v:rect id="_x0000_i1045" style="width:0;height:.75pt" o:hralign="center" o:hrstd="t" o:hrnoshade="t" o:hr="t" fillcolor="black" stroked="f"/>
        </w:pict>
      </w:r>
    </w:p>
    <w:p w:rsidR="000132C3" w:rsidRPr="000132C3" w:rsidRDefault="000132C3" w:rsidP="000132C3">
      <w:pPr>
        <w:spacing w:after="225" w:line="240" w:lineRule="auto"/>
        <w:ind w:left="105"/>
        <w:outlineLvl w:val="0"/>
        <w:rPr>
          <w:rFonts w:ascii="Verdana" w:eastAsia="Times New Roman" w:hAnsi="Verdana" w:cs="Times New Roman"/>
          <w:b/>
          <w:bCs/>
          <w:color w:val="C66300"/>
          <w:kern w:val="36"/>
          <w:sz w:val="26"/>
          <w:szCs w:val="26"/>
          <w:lang w:eastAsia="fr-FR"/>
        </w:rPr>
      </w:pPr>
      <w:r w:rsidRPr="000132C3">
        <w:rPr>
          <w:rFonts w:ascii="Verdana" w:eastAsia="Times New Roman" w:hAnsi="Verdana" w:cs="Times New Roman"/>
          <w:b/>
          <w:bCs/>
          <w:i/>
          <w:iCs/>
          <w:color w:val="C66300"/>
          <w:kern w:val="36"/>
          <w:sz w:val="20"/>
          <w:szCs w:val="20"/>
          <w:lang w:eastAsia="fr-FR"/>
        </w:rPr>
        <w:t>Les microtubules (25 nm</w:t>
      </w:r>
      <w:proofErr w:type="gramStart"/>
      <w:r w:rsidRPr="000132C3">
        <w:rPr>
          <w:rFonts w:ascii="Verdana" w:eastAsia="Times New Roman" w:hAnsi="Verdana" w:cs="Times New Roman"/>
          <w:b/>
          <w:bCs/>
          <w:i/>
          <w:iCs/>
          <w:color w:val="C66300"/>
          <w:kern w:val="36"/>
          <w:sz w:val="20"/>
          <w:szCs w:val="20"/>
          <w:lang w:eastAsia="fr-FR"/>
        </w:rPr>
        <w:t>)</w:t>
      </w:r>
      <w:proofErr w:type="gramEnd"/>
      <w:r w:rsidRPr="000132C3">
        <w:rPr>
          <w:rFonts w:ascii="Verdana" w:eastAsia="Times New Roman" w:hAnsi="Verdana" w:cs="Times New Roman"/>
          <w:b/>
          <w:bCs/>
          <w:color w:val="C66300"/>
          <w:kern w:val="36"/>
          <w:sz w:val="26"/>
          <w:szCs w:val="26"/>
          <w:lang w:eastAsia="fr-FR"/>
        </w:rPr>
        <w:br/>
        <w:t>Protéines motrices interagissant avec les microtubules</w:t>
      </w:r>
    </w:p>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color w:val="000000"/>
          <w:sz w:val="29"/>
          <w:szCs w:val="29"/>
          <w:lang w:eastAsia="fr-FR"/>
        </w:rPr>
        <w:t xml:space="preserve">De même que la myosine-II interagit avec l'actine pour engendrer le mouvement, deux familles de protéines « motrices » interagissent avec les microtubules. Ce sont les </w:t>
      </w:r>
      <w:proofErr w:type="spellStart"/>
      <w:r w:rsidRPr="000132C3">
        <w:rPr>
          <w:rFonts w:ascii="Times New Roman" w:eastAsia="Times New Roman" w:hAnsi="Times New Roman" w:cs="Times New Roman"/>
          <w:color w:val="000000"/>
          <w:sz w:val="29"/>
          <w:szCs w:val="29"/>
          <w:lang w:eastAsia="fr-FR"/>
        </w:rPr>
        <w:t>kinésines</w:t>
      </w:r>
      <w:proofErr w:type="spellEnd"/>
      <w:r w:rsidRPr="000132C3">
        <w:rPr>
          <w:rFonts w:ascii="Times New Roman" w:eastAsia="Times New Roman" w:hAnsi="Times New Roman" w:cs="Times New Roman"/>
          <w:color w:val="000000"/>
          <w:sz w:val="29"/>
          <w:szCs w:val="29"/>
          <w:lang w:eastAsia="fr-FR"/>
        </w:rPr>
        <w:t xml:space="preserve"> (130 </w:t>
      </w:r>
      <w:proofErr w:type="spellStart"/>
      <w:r w:rsidRPr="000132C3">
        <w:rPr>
          <w:rFonts w:ascii="Times New Roman" w:eastAsia="Times New Roman" w:hAnsi="Times New Roman" w:cs="Times New Roman"/>
          <w:color w:val="000000"/>
          <w:sz w:val="29"/>
          <w:szCs w:val="29"/>
          <w:lang w:eastAsia="fr-FR"/>
        </w:rPr>
        <w:t>kDa</w:t>
      </w:r>
      <w:proofErr w:type="spellEnd"/>
      <w:r w:rsidRPr="000132C3">
        <w:rPr>
          <w:rFonts w:ascii="Times New Roman" w:eastAsia="Times New Roman" w:hAnsi="Times New Roman" w:cs="Times New Roman"/>
          <w:color w:val="000000"/>
          <w:sz w:val="29"/>
          <w:szCs w:val="29"/>
          <w:lang w:eastAsia="fr-FR"/>
        </w:rPr>
        <w:t xml:space="preserve">) qui se déplacent vers l'extrémité plus du microtubule et les </w:t>
      </w:r>
      <w:proofErr w:type="spellStart"/>
      <w:r w:rsidRPr="000132C3">
        <w:rPr>
          <w:rFonts w:ascii="Times New Roman" w:eastAsia="Times New Roman" w:hAnsi="Times New Roman" w:cs="Times New Roman"/>
          <w:color w:val="000000"/>
          <w:sz w:val="29"/>
          <w:szCs w:val="29"/>
          <w:lang w:eastAsia="fr-FR"/>
        </w:rPr>
        <w:t>dynéines</w:t>
      </w:r>
      <w:proofErr w:type="spellEnd"/>
      <w:r w:rsidRPr="000132C3">
        <w:rPr>
          <w:rFonts w:ascii="Times New Roman" w:eastAsia="Times New Roman" w:hAnsi="Times New Roman" w:cs="Times New Roman"/>
          <w:color w:val="000000"/>
          <w:sz w:val="29"/>
          <w:szCs w:val="29"/>
          <w:lang w:eastAsia="fr-FR"/>
        </w:rPr>
        <w:t xml:space="preserve"> (540 </w:t>
      </w:r>
      <w:proofErr w:type="spellStart"/>
      <w:r w:rsidRPr="000132C3">
        <w:rPr>
          <w:rFonts w:ascii="Times New Roman" w:eastAsia="Times New Roman" w:hAnsi="Times New Roman" w:cs="Times New Roman"/>
          <w:color w:val="000000"/>
          <w:sz w:val="29"/>
          <w:szCs w:val="29"/>
          <w:lang w:eastAsia="fr-FR"/>
        </w:rPr>
        <w:t>kDa</w:t>
      </w:r>
      <w:proofErr w:type="spellEnd"/>
      <w:r w:rsidRPr="000132C3">
        <w:rPr>
          <w:rFonts w:ascii="Times New Roman" w:eastAsia="Times New Roman" w:hAnsi="Times New Roman" w:cs="Times New Roman"/>
          <w:color w:val="000000"/>
          <w:sz w:val="29"/>
          <w:szCs w:val="29"/>
          <w:lang w:eastAsia="fr-FR"/>
        </w:rPr>
        <w:t xml:space="preserve">), qui se déplacent vers l'extrémité moins (en direction du centrosome) (figure 24 ci-dessous). Ces protéines motrices sont toujours associées à d'autres protéines. La </w:t>
      </w:r>
      <w:proofErr w:type="spellStart"/>
      <w:r w:rsidRPr="000132C3">
        <w:rPr>
          <w:rFonts w:ascii="Times New Roman" w:eastAsia="Times New Roman" w:hAnsi="Times New Roman" w:cs="Times New Roman"/>
          <w:color w:val="000000"/>
          <w:sz w:val="29"/>
          <w:szCs w:val="29"/>
          <w:lang w:eastAsia="fr-FR"/>
        </w:rPr>
        <w:t>kinésine</w:t>
      </w:r>
      <w:proofErr w:type="spellEnd"/>
      <w:r w:rsidRPr="000132C3">
        <w:rPr>
          <w:rFonts w:ascii="Times New Roman" w:eastAsia="Times New Roman" w:hAnsi="Times New Roman" w:cs="Times New Roman"/>
          <w:color w:val="000000"/>
          <w:sz w:val="29"/>
          <w:szCs w:val="29"/>
          <w:lang w:eastAsia="fr-FR"/>
        </w:rPr>
        <w:t xml:space="preserve"> est associée à une chaîne protéique légère (de 64 </w:t>
      </w:r>
      <w:proofErr w:type="spellStart"/>
      <w:r w:rsidRPr="000132C3">
        <w:rPr>
          <w:rFonts w:ascii="Times New Roman" w:eastAsia="Times New Roman" w:hAnsi="Times New Roman" w:cs="Times New Roman"/>
          <w:color w:val="000000"/>
          <w:sz w:val="29"/>
          <w:szCs w:val="29"/>
          <w:lang w:eastAsia="fr-FR"/>
        </w:rPr>
        <w:t>kDa</w:t>
      </w:r>
      <w:proofErr w:type="spellEnd"/>
      <w:r w:rsidRPr="000132C3">
        <w:rPr>
          <w:rFonts w:ascii="Times New Roman" w:eastAsia="Times New Roman" w:hAnsi="Times New Roman" w:cs="Times New Roman"/>
          <w:color w:val="000000"/>
          <w:sz w:val="29"/>
          <w:szCs w:val="29"/>
          <w:lang w:eastAsia="fr-FR"/>
        </w:rPr>
        <w:t xml:space="preserve">) qui lui permet de fixer les organites cellulaires à transporter (voir « mouvement des organites le long des microtubules », page suivante). La </w:t>
      </w:r>
      <w:proofErr w:type="spellStart"/>
      <w:r w:rsidRPr="000132C3">
        <w:rPr>
          <w:rFonts w:ascii="Times New Roman" w:eastAsia="Times New Roman" w:hAnsi="Times New Roman" w:cs="Times New Roman"/>
          <w:color w:val="000000"/>
          <w:sz w:val="29"/>
          <w:szCs w:val="29"/>
          <w:lang w:eastAsia="fr-FR"/>
        </w:rPr>
        <w:t>dynéine</w:t>
      </w:r>
      <w:proofErr w:type="spellEnd"/>
      <w:r w:rsidRPr="000132C3">
        <w:rPr>
          <w:rFonts w:ascii="Times New Roman" w:eastAsia="Times New Roman" w:hAnsi="Times New Roman" w:cs="Times New Roman"/>
          <w:color w:val="000000"/>
          <w:sz w:val="29"/>
          <w:szCs w:val="29"/>
          <w:lang w:eastAsia="fr-FR"/>
        </w:rPr>
        <w:t xml:space="preserve"> est emballée dans un complexe protéique constitué de six chaînes intermédiaires (de 53 à 80 </w:t>
      </w:r>
      <w:proofErr w:type="spellStart"/>
      <w:r w:rsidRPr="000132C3">
        <w:rPr>
          <w:rFonts w:ascii="Times New Roman" w:eastAsia="Times New Roman" w:hAnsi="Times New Roman" w:cs="Times New Roman"/>
          <w:color w:val="000000"/>
          <w:sz w:val="29"/>
          <w:szCs w:val="29"/>
          <w:lang w:eastAsia="fr-FR"/>
        </w:rPr>
        <w:t>kDa</w:t>
      </w:r>
      <w:proofErr w:type="spellEnd"/>
      <w:r w:rsidRPr="000132C3">
        <w:rPr>
          <w:rFonts w:ascii="Times New Roman" w:eastAsia="Times New Roman" w:hAnsi="Times New Roman" w:cs="Times New Roman"/>
          <w:color w:val="000000"/>
          <w:sz w:val="29"/>
          <w:szCs w:val="29"/>
          <w:lang w:eastAsia="fr-FR"/>
        </w:rPr>
        <w:t>) et de six chaînes légères (de 8 à 22 </w:t>
      </w:r>
      <w:proofErr w:type="spellStart"/>
      <w:r w:rsidRPr="000132C3">
        <w:rPr>
          <w:rFonts w:ascii="Times New Roman" w:eastAsia="Times New Roman" w:hAnsi="Times New Roman" w:cs="Times New Roman"/>
          <w:color w:val="000000"/>
          <w:sz w:val="29"/>
          <w:szCs w:val="29"/>
          <w:lang w:eastAsia="fr-FR"/>
        </w:rPr>
        <w:t>kDa</w:t>
      </w:r>
      <w:proofErr w:type="spellEnd"/>
      <w:r w:rsidRPr="000132C3">
        <w:rPr>
          <w:rFonts w:ascii="Times New Roman" w:eastAsia="Times New Roman" w:hAnsi="Times New Roman" w:cs="Times New Roman"/>
          <w:color w:val="000000"/>
          <w:sz w:val="29"/>
          <w:szCs w:val="29"/>
          <w:lang w:eastAsia="fr-FR"/>
        </w:rPr>
        <w:t>). Ce complexe permet aussi de fixer les organites. Comme la myosine-II, les protéines motrices utilisent l'énergie dérivée de cycles répétés d'hydrolyse de l'ATP pour se déplacer le long du microtubule.</w:t>
      </w:r>
    </w:p>
    <w:p w:rsidR="000132C3" w:rsidRPr="000132C3" w:rsidRDefault="000132C3" w:rsidP="000132C3">
      <w:pPr>
        <w:spacing w:before="100" w:beforeAutospacing="1" w:after="100" w:afterAutospacing="1" w:line="240" w:lineRule="auto"/>
        <w:jc w:val="center"/>
        <w:rPr>
          <w:rFonts w:ascii="Times New Roman" w:eastAsia="Times New Roman" w:hAnsi="Times New Roman" w:cs="Times New Roman"/>
          <w:color w:val="000000"/>
          <w:sz w:val="29"/>
          <w:szCs w:val="29"/>
          <w:lang w:eastAsia="fr-FR"/>
        </w:rPr>
      </w:pPr>
      <w:r>
        <w:rPr>
          <w:rFonts w:ascii="Times New Roman" w:eastAsia="Times New Roman" w:hAnsi="Times New Roman" w:cs="Times New Roman"/>
          <w:noProof/>
          <w:color w:val="000000"/>
          <w:sz w:val="29"/>
          <w:szCs w:val="29"/>
          <w:lang w:eastAsia="fr-FR"/>
        </w:rPr>
        <w:lastRenderedPageBreak/>
        <w:drawing>
          <wp:inline distT="0" distB="0" distL="0" distR="0">
            <wp:extent cx="5372100" cy="3848100"/>
            <wp:effectExtent l="19050" t="0" r="0" b="0"/>
            <wp:docPr id="133" name="Image 133" descr="http://www.ulysse.u-bordeaux.fr/atelier/ikramer/biocell_diffusion/gbb.cel.fa.104.b3/content/images/fig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http://www.ulysse.u-bordeaux.fr/atelier/ikramer/biocell_diffusion/gbb.cel.fa.104.b3/content/images/fig24.jpg"/>
                    <pic:cNvPicPr>
                      <a:picLocks noChangeAspect="1" noChangeArrowheads="1"/>
                    </pic:cNvPicPr>
                  </pic:nvPicPr>
                  <pic:blipFill>
                    <a:blip r:embed="rId126" cstate="print"/>
                    <a:srcRect/>
                    <a:stretch>
                      <a:fillRect/>
                    </a:stretch>
                  </pic:blipFill>
                  <pic:spPr bwMode="auto">
                    <a:xfrm>
                      <a:off x="0" y="0"/>
                      <a:ext cx="5372100" cy="3848100"/>
                    </a:xfrm>
                    <a:prstGeom prst="rect">
                      <a:avLst/>
                    </a:prstGeom>
                    <a:noFill/>
                    <a:ln w="9525">
                      <a:noFill/>
                      <a:miter lim="800000"/>
                      <a:headEnd/>
                      <a:tailEnd/>
                    </a:ln>
                  </pic:spPr>
                </pic:pic>
              </a:graphicData>
            </a:graphic>
          </wp:inline>
        </w:drawing>
      </w:r>
    </w:p>
    <w:p w:rsidR="000132C3" w:rsidRPr="000132C3" w:rsidRDefault="000132C3" w:rsidP="000132C3">
      <w:pPr>
        <w:spacing w:before="100" w:beforeAutospacing="1" w:after="100" w:afterAutospacing="1" w:line="240" w:lineRule="auto"/>
        <w:jc w:val="center"/>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i/>
          <w:iCs/>
          <w:color w:val="000000"/>
          <w:sz w:val="29"/>
          <w:szCs w:val="29"/>
          <w:lang w:eastAsia="fr-FR"/>
        </w:rPr>
        <w:t>Figure 24 - Protéines motrices interagissant avec les microtubules</w:t>
      </w:r>
    </w:p>
    <w:tbl>
      <w:tblPr>
        <w:tblW w:w="9000" w:type="dxa"/>
        <w:jc w:val="center"/>
        <w:tblCellSpacing w:w="15" w:type="dxa"/>
        <w:tblCellMar>
          <w:top w:w="15" w:type="dxa"/>
          <w:left w:w="15" w:type="dxa"/>
          <w:bottom w:w="15" w:type="dxa"/>
          <w:right w:w="15" w:type="dxa"/>
        </w:tblCellMar>
        <w:tblLook w:val="04A0"/>
      </w:tblPr>
      <w:tblGrid>
        <w:gridCol w:w="902"/>
        <w:gridCol w:w="8098"/>
      </w:tblGrid>
      <w:tr w:rsidR="000132C3" w:rsidRPr="000132C3" w:rsidTr="000132C3">
        <w:trPr>
          <w:tblCellSpacing w:w="15" w:type="dxa"/>
          <w:jc w:val="center"/>
        </w:trPr>
        <w:tc>
          <w:tcPr>
            <w:tcW w:w="0" w:type="auto"/>
            <w:vAlign w:val="center"/>
            <w:hideMark/>
          </w:tcPr>
          <w:p w:rsidR="000132C3" w:rsidRPr="000132C3" w:rsidRDefault="000132C3" w:rsidP="000132C3">
            <w:pPr>
              <w:spacing w:after="0" w:line="240" w:lineRule="auto"/>
              <w:rPr>
                <w:rFonts w:ascii="Times New Roman" w:eastAsia="Times New Roman" w:hAnsi="Times New Roman" w:cs="Times New Roman"/>
                <w:sz w:val="24"/>
                <w:szCs w:val="24"/>
                <w:lang w:eastAsia="fr-FR"/>
              </w:rPr>
            </w:pPr>
            <w:r w:rsidRPr="000132C3">
              <w:rPr>
                <w:rFonts w:ascii="Times New Roman" w:eastAsia="Times New Roman" w:hAnsi="Times New Roman" w:cs="Times New Roman"/>
                <w:sz w:val="24"/>
                <w:szCs w:val="24"/>
                <w:lang w:eastAsia="fr-FR"/>
              </w:rPr>
              <w:t> </w:t>
            </w:r>
            <w:r>
              <w:rPr>
                <w:rFonts w:ascii="Times New Roman" w:eastAsia="Times New Roman" w:hAnsi="Times New Roman" w:cs="Times New Roman"/>
                <w:noProof/>
                <w:sz w:val="24"/>
                <w:szCs w:val="24"/>
                <w:lang w:eastAsia="fr-FR"/>
              </w:rPr>
              <w:drawing>
                <wp:inline distT="0" distB="0" distL="0" distR="0">
                  <wp:extent cx="428625" cy="419100"/>
                  <wp:effectExtent l="19050" t="0" r="9525" b="0"/>
                  <wp:docPr id="134" name="Image 134" descr="http://www.ulysse.u-bordeaux.fr/atelier/ikramer/biocell_diffusion/gbb.cel.fa.104.b3/content/anim/quicktim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http://www.ulysse.u-bordeaux.fr/atelier/ikramer/biocell_diffusion/gbb.cel.fa.104.b3/content/anim/quicktime.gif"/>
                          <pic:cNvPicPr>
                            <a:picLocks noChangeAspect="1" noChangeArrowheads="1"/>
                          </pic:cNvPicPr>
                        </pic:nvPicPr>
                        <pic:blipFill>
                          <a:blip r:embed="rId127" cstate="print"/>
                          <a:srcRect/>
                          <a:stretch>
                            <a:fillRect/>
                          </a:stretch>
                        </pic:blipFill>
                        <pic:spPr bwMode="auto">
                          <a:xfrm>
                            <a:off x="0" y="0"/>
                            <a:ext cx="428625" cy="419100"/>
                          </a:xfrm>
                          <a:prstGeom prst="rect">
                            <a:avLst/>
                          </a:prstGeom>
                          <a:noFill/>
                          <a:ln w="9525">
                            <a:noFill/>
                            <a:miter lim="800000"/>
                            <a:headEnd/>
                            <a:tailEnd/>
                          </a:ln>
                        </pic:spPr>
                      </pic:pic>
                    </a:graphicData>
                  </a:graphic>
                </wp:inline>
              </w:drawing>
            </w:r>
            <w:r w:rsidRPr="000132C3">
              <w:rPr>
                <w:rFonts w:ascii="Times New Roman" w:eastAsia="Times New Roman" w:hAnsi="Times New Roman" w:cs="Times New Roman"/>
                <w:sz w:val="24"/>
                <w:szCs w:val="24"/>
                <w:lang w:eastAsia="fr-FR"/>
              </w:rPr>
              <w:t>  </w:t>
            </w:r>
          </w:p>
        </w:tc>
        <w:tc>
          <w:tcPr>
            <w:tcW w:w="0" w:type="auto"/>
            <w:vAlign w:val="center"/>
            <w:hideMark/>
          </w:tcPr>
          <w:p w:rsidR="000132C3" w:rsidRPr="000132C3" w:rsidRDefault="000132C3" w:rsidP="000132C3">
            <w:pPr>
              <w:spacing w:after="0" w:line="240" w:lineRule="auto"/>
              <w:rPr>
                <w:rFonts w:ascii="Times New Roman" w:eastAsia="Times New Roman" w:hAnsi="Times New Roman" w:cs="Times New Roman"/>
                <w:sz w:val="24"/>
                <w:szCs w:val="24"/>
                <w:lang w:eastAsia="fr-FR"/>
              </w:rPr>
            </w:pPr>
            <w:hyperlink r:id="rId128" w:tgtFrame="_blank" w:history="1">
              <w:r w:rsidRPr="000132C3">
                <w:rPr>
                  <w:rFonts w:ascii="Times New Roman" w:eastAsia="Times New Roman" w:hAnsi="Times New Roman" w:cs="Times New Roman"/>
                  <w:color w:val="5E8CA6"/>
                  <w:sz w:val="27"/>
                  <w:lang w:eastAsia="fr-FR"/>
                </w:rPr>
                <w:t>Animation</w:t>
              </w:r>
            </w:hyperlink>
            <w:r w:rsidRPr="000132C3">
              <w:rPr>
                <w:rFonts w:ascii="Times New Roman" w:eastAsia="Times New Roman" w:hAnsi="Times New Roman" w:cs="Times New Roman"/>
                <w:sz w:val="27"/>
                <w:szCs w:val="27"/>
                <w:lang w:eastAsia="fr-FR"/>
              </w:rPr>
              <w:t xml:space="preserve"> : cette animation (commentée en anglais) montre le mouvement de la </w:t>
            </w:r>
            <w:proofErr w:type="spellStart"/>
            <w:r w:rsidRPr="000132C3">
              <w:rPr>
                <w:rFonts w:ascii="Times New Roman" w:eastAsia="Times New Roman" w:hAnsi="Times New Roman" w:cs="Times New Roman"/>
                <w:sz w:val="27"/>
                <w:szCs w:val="27"/>
                <w:lang w:eastAsia="fr-FR"/>
              </w:rPr>
              <w:t>kinésine</w:t>
            </w:r>
            <w:proofErr w:type="spellEnd"/>
            <w:r w:rsidRPr="000132C3">
              <w:rPr>
                <w:rFonts w:ascii="Times New Roman" w:eastAsia="Times New Roman" w:hAnsi="Times New Roman" w:cs="Times New Roman"/>
                <w:sz w:val="27"/>
                <w:szCs w:val="27"/>
                <w:lang w:eastAsia="fr-FR"/>
              </w:rPr>
              <w:t xml:space="preserve"> à la surface d'un microtubule [réalisation Graham Johnson pour Garland </w:t>
            </w:r>
            <w:proofErr w:type="spellStart"/>
            <w:r w:rsidRPr="000132C3">
              <w:rPr>
                <w:rFonts w:ascii="Times New Roman" w:eastAsia="Times New Roman" w:hAnsi="Times New Roman" w:cs="Times New Roman"/>
                <w:sz w:val="27"/>
                <w:szCs w:val="27"/>
                <w:lang w:eastAsia="fr-FR"/>
              </w:rPr>
              <w:t>Press</w:t>
            </w:r>
            <w:proofErr w:type="spellEnd"/>
            <w:r w:rsidRPr="000132C3">
              <w:rPr>
                <w:rFonts w:ascii="Times New Roman" w:eastAsia="Times New Roman" w:hAnsi="Times New Roman" w:cs="Times New Roman"/>
                <w:sz w:val="27"/>
                <w:szCs w:val="27"/>
                <w:lang w:eastAsia="fr-FR"/>
              </w:rPr>
              <w:t>]</w:t>
            </w:r>
          </w:p>
        </w:tc>
      </w:tr>
      <w:tr w:rsidR="000132C3" w:rsidRPr="000132C3" w:rsidTr="000132C3">
        <w:trPr>
          <w:tblCellSpacing w:w="15" w:type="dxa"/>
          <w:jc w:val="center"/>
        </w:trPr>
        <w:tc>
          <w:tcPr>
            <w:tcW w:w="0" w:type="auto"/>
            <w:gridSpan w:val="2"/>
            <w:vAlign w:val="center"/>
            <w:hideMark/>
          </w:tcPr>
          <w:p w:rsidR="000132C3" w:rsidRPr="000132C3" w:rsidRDefault="000132C3" w:rsidP="000132C3">
            <w:pPr>
              <w:spacing w:after="0" w:line="240" w:lineRule="auto"/>
              <w:rPr>
                <w:rFonts w:ascii="Times New Roman" w:eastAsia="Times New Roman" w:hAnsi="Times New Roman" w:cs="Times New Roman"/>
                <w:sz w:val="24"/>
                <w:szCs w:val="24"/>
                <w:lang w:eastAsia="fr-FR"/>
              </w:rPr>
            </w:pPr>
            <w:r w:rsidRPr="000132C3">
              <w:rPr>
                <w:rFonts w:ascii="Times New Roman" w:eastAsia="Times New Roman" w:hAnsi="Times New Roman" w:cs="Times New Roman"/>
                <w:sz w:val="24"/>
                <w:szCs w:val="24"/>
                <w:lang w:eastAsia="fr-FR"/>
              </w:rPr>
              <w:t> </w:t>
            </w:r>
            <w:r w:rsidRPr="000132C3">
              <w:rPr>
                <w:rFonts w:ascii="Verdana" w:eastAsia="Times New Roman" w:hAnsi="Verdana" w:cs="Times New Roman"/>
                <w:b/>
                <w:bCs/>
                <w:color w:val="C0C0C0"/>
                <w:sz w:val="20"/>
                <w:szCs w:val="20"/>
                <w:lang w:eastAsia="fr-FR"/>
              </w:rPr>
              <w:t xml:space="preserve">Apple </w:t>
            </w:r>
            <w:proofErr w:type="spellStart"/>
            <w:r w:rsidRPr="000132C3">
              <w:rPr>
                <w:rFonts w:ascii="Verdana" w:eastAsia="Times New Roman" w:hAnsi="Verdana" w:cs="Times New Roman"/>
                <w:b/>
                <w:bCs/>
                <w:color w:val="C0C0C0"/>
                <w:sz w:val="20"/>
                <w:szCs w:val="20"/>
                <w:lang w:eastAsia="fr-FR"/>
              </w:rPr>
              <w:t>Quicktime</w:t>
            </w:r>
            <w:proofErr w:type="spellEnd"/>
            <w:r w:rsidRPr="000132C3">
              <w:rPr>
                <w:rFonts w:ascii="Verdana" w:eastAsia="Times New Roman" w:hAnsi="Verdana" w:cs="Times New Roman"/>
                <w:b/>
                <w:bCs/>
                <w:color w:val="C0C0C0"/>
                <w:sz w:val="20"/>
                <w:szCs w:val="20"/>
                <w:lang w:eastAsia="fr-FR"/>
              </w:rPr>
              <w:t> - 4,32Mo</w:t>
            </w:r>
          </w:p>
        </w:tc>
      </w:tr>
    </w:tbl>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color w:val="000000"/>
          <w:sz w:val="29"/>
          <w:szCs w:val="29"/>
          <w:lang w:eastAsia="fr-FR"/>
        </w:rPr>
        <w:t xml:space="preserve">Les </w:t>
      </w:r>
      <w:proofErr w:type="spellStart"/>
      <w:r w:rsidRPr="000132C3">
        <w:rPr>
          <w:rFonts w:ascii="Times New Roman" w:eastAsia="Times New Roman" w:hAnsi="Times New Roman" w:cs="Times New Roman"/>
          <w:color w:val="000000"/>
          <w:sz w:val="29"/>
          <w:szCs w:val="29"/>
          <w:lang w:eastAsia="fr-FR"/>
        </w:rPr>
        <w:t>kinésines</w:t>
      </w:r>
      <w:proofErr w:type="spellEnd"/>
      <w:r w:rsidRPr="000132C3">
        <w:rPr>
          <w:rFonts w:ascii="Times New Roman" w:eastAsia="Times New Roman" w:hAnsi="Times New Roman" w:cs="Times New Roman"/>
          <w:color w:val="000000"/>
          <w:sz w:val="29"/>
          <w:szCs w:val="29"/>
          <w:lang w:eastAsia="fr-FR"/>
        </w:rPr>
        <w:t xml:space="preserve"> sont des </w:t>
      </w:r>
      <w:proofErr w:type="spellStart"/>
      <w:r w:rsidRPr="000132C3">
        <w:rPr>
          <w:rFonts w:ascii="Times New Roman" w:eastAsia="Times New Roman" w:hAnsi="Times New Roman" w:cs="Times New Roman"/>
          <w:color w:val="000000"/>
          <w:sz w:val="29"/>
          <w:szCs w:val="29"/>
          <w:lang w:eastAsia="fr-FR"/>
        </w:rPr>
        <w:t>homodimères</w:t>
      </w:r>
      <w:proofErr w:type="spellEnd"/>
      <w:r w:rsidRPr="000132C3">
        <w:rPr>
          <w:rFonts w:ascii="Times New Roman" w:eastAsia="Times New Roman" w:hAnsi="Times New Roman" w:cs="Times New Roman"/>
          <w:color w:val="000000"/>
          <w:sz w:val="29"/>
          <w:szCs w:val="29"/>
          <w:lang w:eastAsia="fr-FR"/>
        </w:rPr>
        <w:t xml:space="preserve"> dans lesquels les deux molécules sont enroulées côté queue, laissant libre leurs têtes (domaine moteur) (revoir aussi</w:t>
      </w:r>
      <w:r w:rsidRPr="000132C3">
        <w:rPr>
          <w:rFonts w:ascii="Times New Roman" w:eastAsia="Times New Roman" w:hAnsi="Times New Roman" w:cs="Times New Roman"/>
          <w:color w:val="000000"/>
          <w:sz w:val="29"/>
          <w:lang w:eastAsia="fr-FR"/>
        </w:rPr>
        <w:t> </w:t>
      </w:r>
      <w:hyperlink r:id="rId129" w:tgtFrame="_blank" w:history="1">
        <w:r w:rsidRPr="000132C3">
          <w:rPr>
            <w:rFonts w:ascii="Times New Roman" w:eastAsia="Times New Roman" w:hAnsi="Times New Roman" w:cs="Times New Roman"/>
            <w:color w:val="5E8CA6"/>
            <w:sz w:val="29"/>
            <w:lang w:eastAsia="fr-FR"/>
          </w:rPr>
          <w:t>la myosine-II</w:t>
        </w:r>
      </w:hyperlink>
      <w:r w:rsidRPr="000132C3">
        <w:rPr>
          <w:rFonts w:ascii="Times New Roman" w:eastAsia="Times New Roman" w:hAnsi="Times New Roman" w:cs="Times New Roman"/>
          <w:color w:val="000000"/>
          <w:sz w:val="29"/>
          <w:szCs w:val="29"/>
          <w:lang w:eastAsia="fr-FR"/>
        </w:rPr>
        <w:t>, figure 4 de cette ressource).</w:t>
      </w:r>
    </w:p>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color w:val="000000"/>
          <w:sz w:val="29"/>
          <w:szCs w:val="29"/>
          <w:lang w:eastAsia="fr-FR"/>
        </w:rPr>
        <w:t>Ces dimères se déplacent à la surface du microtubule (en se fixant uniquement à la</w:t>
      </w:r>
      <w:r w:rsidRPr="000132C3">
        <w:rPr>
          <w:rFonts w:ascii="Times New Roman" w:eastAsia="Times New Roman" w:hAnsi="Times New Roman" w:cs="Times New Roman"/>
          <w:color w:val="000000"/>
          <w:sz w:val="29"/>
          <w:lang w:eastAsia="fr-FR"/>
        </w:rPr>
        <w:t> </w:t>
      </w:r>
      <w:r>
        <w:rPr>
          <w:rFonts w:ascii="Times New Roman" w:eastAsia="Times New Roman" w:hAnsi="Times New Roman" w:cs="Times New Roman"/>
          <w:noProof/>
          <w:color w:val="000000"/>
          <w:sz w:val="29"/>
          <w:szCs w:val="29"/>
          <w:lang w:eastAsia="fr-FR"/>
        </w:rPr>
        <w:drawing>
          <wp:inline distT="0" distB="0" distL="0" distR="0">
            <wp:extent cx="133350" cy="209550"/>
            <wp:effectExtent l="19050" t="0" r="0" b="0"/>
            <wp:docPr id="135" name="Image 135" descr="http://www.ulysse.u-bordeaux.fr/atelier/ikramer/biocell_diffusion/gbb.cel.fa.104.b3/content/equations/eqn1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http://www.ulysse.u-bordeaux.fr/atelier/ikramer/biocell_diffusion/gbb.cel.fa.104.b3/content/equations/eqn101.gif"/>
                    <pic:cNvPicPr>
                      <a:picLocks noChangeAspect="1" noChangeArrowheads="1"/>
                    </pic:cNvPicPr>
                  </pic:nvPicPr>
                  <pic:blipFill>
                    <a:blip r:embed="rId31" cstate="print"/>
                    <a:srcRect/>
                    <a:stretch>
                      <a:fillRect/>
                    </a:stretch>
                  </pic:blipFill>
                  <pic:spPr bwMode="auto">
                    <a:xfrm>
                      <a:off x="0" y="0"/>
                      <a:ext cx="133350" cy="209550"/>
                    </a:xfrm>
                    <a:prstGeom prst="rect">
                      <a:avLst/>
                    </a:prstGeom>
                    <a:noFill/>
                    <a:ln w="9525">
                      <a:noFill/>
                      <a:miter lim="800000"/>
                      <a:headEnd/>
                      <a:tailEnd/>
                    </a:ln>
                  </pic:spPr>
                </pic:pic>
              </a:graphicData>
            </a:graphic>
          </wp:inline>
        </w:drawing>
      </w:r>
      <w:r w:rsidRPr="000132C3">
        <w:rPr>
          <w:rFonts w:ascii="Times New Roman" w:eastAsia="Times New Roman" w:hAnsi="Times New Roman" w:cs="Times New Roman"/>
          <w:color w:val="000000"/>
          <w:sz w:val="29"/>
          <w:szCs w:val="29"/>
          <w:lang w:eastAsia="fr-FR"/>
        </w:rPr>
        <w:t xml:space="preserve">-tubuline) comme on marche sur les pierres d'un passage à gué : les deux têtes de </w:t>
      </w:r>
      <w:proofErr w:type="spellStart"/>
      <w:r w:rsidRPr="000132C3">
        <w:rPr>
          <w:rFonts w:ascii="Times New Roman" w:eastAsia="Times New Roman" w:hAnsi="Times New Roman" w:cs="Times New Roman"/>
          <w:color w:val="000000"/>
          <w:sz w:val="29"/>
          <w:szCs w:val="29"/>
          <w:lang w:eastAsia="fr-FR"/>
        </w:rPr>
        <w:t>kinésine</w:t>
      </w:r>
      <w:proofErr w:type="spellEnd"/>
      <w:r w:rsidRPr="000132C3">
        <w:rPr>
          <w:rFonts w:ascii="Times New Roman" w:eastAsia="Times New Roman" w:hAnsi="Times New Roman" w:cs="Times New Roman"/>
          <w:color w:val="000000"/>
          <w:sz w:val="29"/>
          <w:szCs w:val="29"/>
          <w:lang w:eastAsia="fr-FR"/>
        </w:rPr>
        <w:t xml:space="preserve"> se fixent tour à tour en effectuant à chaque fois un mouvement de semi-rotation, ce qui se traduit par une progression du dimère le long du microtubule. Le mécanisme de déplacement de la </w:t>
      </w:r>
      <w:proofErr w:type="spellStart"/>
      <w:r w:rsidRPr="000132C3">
        <w:rPr>
          <w:rFonts w:ascii="Times New Roman" w:eastAsia="Times New Roman" w:hAnsi="Times New Roman" w:cs="Times New Roman"/>
          <w:color w:val="000000"/>
          <w:sz w:val="29"/>
          <w:szCs w:val="29"/>
          <w:lang w:eastAsia="fr-FR"/>
        </w:rPr>
        <w:t>dynéine</w:t>
      </w:r>
      <w:proofErr w:type="spellEnd"/>
      <w:r w:rsidRPr="000132C3">
        <w:rPr>
          <w:rFonts w:ascii="Times New Roman" w:eastAsia="Times New Roman" w:hAnsi="Times New Roman" w:cs="Times New Roman"/>
          <w:color w:val="000000"/>
          <w:sz w:val="29"/>
          <w:szCs w:val="29"/>
          <w:lang w:eastAsia="fr-FR"/>
        </w:rPr>
        <w:t xml:space="preserve"> n'est pas encore élucidé.</w:t>
      </w:r>
    </w:p>
    <w:tbl>
      <w:tblPr>
        <w:tblW w:w="0" w:type="auto"/>
        <w:jc w:val="center"/>
        <w:tblCellSpacing w:w="37" w:type="dxa"/>
        <w:shd w:val="clear" w:color="auto" w:fill="E0E0E0"/>
        <w:tblCellMar>
          <w:top w:w="15" w:type="dxa"/>
          <w:left w:w="15" w:type="dxa"/>
          <w:bottom w:w="15" w:type="dxa"/>
          <w:right w:w="15" w:type="dxa"/>
        </w:tblCellMar>
        <w:tblLook w:val="04A0"/>
      </w:tblPr>
      <w:tblGrid>
        <w:gridCol w:w="741"/>
        <w:gridCol w:w="134"/>
        <w:gridCol w:w="8375"/>
      </w:tblGrid>
      <w:tr w:rsidR="000132C3" w:rsidRPr="000132C3" w:rsidTr="000132C3">
        <w:trPr>
          <w:tblCellSpacing w:w="37" w:type="dxa"/>
          <w:jc w:val="center"/>
        </w:trPr>
        <w:tc>
          <w:tcPr>
            <w:tcW w:w="0" w:type="auto"/>
            <w:shd w:val="clear" w:color="auto" w:fill="E0E0E0"/>
            <w:noWrap/>
            <w:hideMark/>
          </w:tcPr>
          <w:p w:rsidR="000132C3" w:rsidRPr="000132C3" w:rsidRDefault="000132C3" w:rsidP="000132C3">
            <w:pPr>
              <w:spacing w:after="0" w:line="240" w:lineRule="auto"/>
              <w:jc w:val="center"/>
              <w:rPr>
                <w:rFonts w:ascii="Times New Roman" w:eastAsia="Times New Roman" w:hAnsi="Times New Roman" w:cs="Times New Roman"/>
                <w:sz w:val="24"/>
                <w:szCs w:val="24"/>
                <w:lang w:eastAsia="fr-FR"/>
              </w:rPr>
            </w:pPr>
            <w:r w:rsidRPr="000132C3">
              <w:rPr>
                <w:rFonts w:ascii="Times New Roman" w:eastAsia="Times New Roman" w:hAnsi="Times New Roman" w:cs="Times New Roman"/>
                <w:sz w:val="24"/>
                <w:szCs w:val="24"/>
                <w:lang w:eastAsia="fr-FR"/>
              </w:rPr>
              <w:t> </w:t>
            </w:r>
            <w:r>
              <w:rPr>
                <w:rFonts w:ascii="Times New Roman" w:eastAsia="Times New Roman" w:hAnsi="Times New Roman" w:cs="Times New Roman"/>
                <w:noProof/>
                <w:sz w:val="24"/>
                <w:szCs w:val="24"/>
                <w:lang w:eastAsia="fr-FR"/>
              </w:rPr>
              <w:drawing>
                <wp:inline distT="0" distB="0" distL="0" distR="0">
                  <wp:extent cx="304800" cy="304800"/>
                  <wp:effectExtent l="0" t="0" r="0" b="0"/>
                  <wp:docPr id="136" name="Image 136" descr="http://www.ulysse.u-bordeaux.fr/atelier/ikramer/biocell_diffusion/gbb.cel.fa.104.b3/content/sources/not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http://www.ulysse.u-bordeaux.fr/atelier/ikramer/biocell_diffusion/gbb.cel.fa.104.b3/content/sources/note.gif"/>
                          <pic:cNvPicPr>
                            <a:picLocks noChangeAspect="1" noChangeArrowheads="1"/>
                          </pic:cNvPicPr>
                        </pic:nvPicPr>
                        <pic:blipFill>
                          <a:blip r:embed="rId42"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r w:rsidRPr="000132C3">
              <w:rPr>
                <w:rFonts w:ascii="Times New Roman" w:eastAsia="Times New Roman" w:hAnsi="Times New Roman" w:cs="Times New Roman"/>
                <w:sz w:val="24"/>
                <w:szCs w:val="24"/>
                <w:lang w:eastAsia="fr-FR"/>
              </w:rPr>
              <w:t> </w:t>
            </w:r>
          </w:p>
        </w:tc>
        <w:tc>
          <w:tcPr>
            <w:tcW w:w="0" w:type="pct"/>
            <w:shd w:val="clear" w:color="auto" w:fill="783B00"/>
            <w:vAlign w:val="center"/>
            <w:hideMark/>
          </w:tcPr>
          <w:p w:rsidR="000132C3" w:rsidRPr="000132C3" w:rsidRDefault="000132C3" w:rsidP="000132C3">
            <w:pPr>
              <w:spacing w:after="0" w:line="240" w:lineRule="auto"/>
              <w:jc w:val="center"/>
              <w:rPr>
                <w:rFonts w:ascii="Times New Roman" w:eastAsia="Times New Roman" w:hAnsi="Times New Roman" w:cs="Times New Roman"/>
                <w:sz w:val="24"/>
                <w:szCs w:val="24"/>
                <w:lang w:eastAsia="fr-FR"/>
              </w:rPr>
            </w:pPr>
            <w:r>
              <w:rPr>
                <w:rFonts w:ascii="Times New Roman" w:eastAsia="Times New Roman" w:hAnsi="Times New Roman" w:cs="Times New Roman"/>
                <w:noProof/>
                <w:sz w:val="24"/>
                <w:szCs w:val="24"/>
                <w:lang w:eastAsia="fr-FR"/>
              </w:rPr>
              <w:drawing>
                <wp:inline distT="0" distB="0" distL="0" distR="0">
                  <wp:extent cx="19050" cy="9525"/>
                  <wp:effectExtent l="0" t="0" r="0" b="0"/>
                  <wp:docPr id="137" name="Image 137" descr="http://www.ulysse.u-bordeaux.fr/atelier/ikramer/biocell_diffusion/gbb.cel.fa.104.b3/content/sources/empty.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http://www.ulysse.u-bordeaux.fr/atelier/ikramer/biocell_diffusion/gbb.cel.fa.104.b3/content/sources/empty.gif"/>
                          <pic:cNvPicPr>
                            <a:picLocks noChangeAspect="1" noChangeArrowheads="1"/>
                          </pic:cNvPicPr>
                        </pic:nvPicPr>
                        <pic:blipFill>
                          <a:blip r:embed="rId43"/>
                          <a:srcRect/>
                          <a:stretch>
                            <a:fillRect/>
                          </a:stretch>
                        </pic:blipFill>
                        <pic:spPr bwMode="auto">
                          <a:xfrm>
                            <a:off x="0" y="0"/>
                            <a:ext cx="19050" cy="9525"/>
                          </a:xfrm>
                          <a:prstGeom prst="rect">
                            <a:avLst/>
                          </a:prstGeom>
                          <a:noFill/>
                          <a:ln w="9525">
                            <a:noFill/>
                            <a:miter lim="800000"/>
                            <a:headEnd/>
                            <a:tailEnd/>
                          </a:ln>
                        </pic:spPr>
                      </pic:pic>
                    </a:graphicData>
                  </a:graphic>
                </wp:inline>
              </w:drawing>
            </w:r>
          </w:p>
        </w:tc>
        <w:tc>
          <w:tcPr>
            <w:tcW w:w="0" w:type="auto"/>
            <w:shd w:val="clear" w:color="auto" w:fill="E0E0E0"/>
            <w:vAlign w:val="center"/>
            <w:hideMark/>
          </w:tcPr>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color w:val="808080"/>
                <w:sz w:val="24"/>
                <w:szCs w:val="24"/>
                <w:lang w:eastAsia="fr-FR"/>
              </w:rPr>
            </w:pPr>
            <w:r w:rsidRPr="000132C3">
              <w:rPr>
                <w:rFonts w:ascii="Times New Roman" w:eastAsia="Times New Roman" w:hAnsi="Times New Roman" w:cs="Times New Roman"/>
                <w:b/>
                <w:bCs/>
                <w:color w:val="808080"/>
                <w:sz w:val="24"/>
                <w:szCs w:val="24"/>
                <w:lang w:eastAsia="fr-FR"/>
              </w:rPr>
              <w:t xml:space="preserve">Détail de l'interaction entre </w:t>
            </w:r>
            <w:proofErr w:type="spellStart"/>
            <w:r w:rsidRPr="000132C3">
              <w:rPr>
                <w:rFonts w:ascii="Times New Roman" w:eastAsia="Times New Roman" w:hAnsi="Times New Roman" w:cs="Times New Roman"/>
                <w:b/>
                <w:bCs/>
                <w:color w:val="808080"/>
                <w:sz w:val="24"/>
                <w:szCs w:val="24"/>
                <w:lang w:eastAsia="fr-FR"/>
              </w:rPr>
              <w:t>kinésine</w:t>
            </w:r>
            <w:proofErr w:type="spellEnd"/>
            <w:r w:rsidRPr="000132C3">
              <w:rPr>
                <w:rFonts w:ascii="Times New Roman" w:eastAsia="Times New Roman" w:hAnsi="Times New Roman" w:cs="Times New Roman"/>
                <w:b/>
                <w:bCs/>
                <w:color w:val="808080"/>
                <w:sz w:val="24"/>
                <w:szCs w:val="24"/>
                <w:lang w:eastAsia="fr-FR"/>
              </w:rPr>
              <w:t xml:space="preserve"> et tubuline</w:t>
            </w:r>
          </w:p>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color w:val="808080"/>
                <w:sz w:val="24"/>
                <w:szCs w:val="24"/>
                <w:lang w:eastAsia="fr-FR"/>
              </w:rPr>
            </w:pPr>
            <w:r w:rsidRPr="000132C3">
              <w:rPr>
                <w:rFonts w:ascii="Times New Roman" w:eastAsia="Times New Roman" w:hAnsi="Times New Roman" w:cs="Times New Roman"/>
                <w:color w:val="808080"/>
                <w:sz w:val="24"/>
                <w:szCs w:val="24"/>
                <w:lang w:eastAsia="fr-FR"/>
              </w:rPr>
              <w:t xml:space="preserve">L'interaction </w:t>
            </w:r>
            <w:proofErr w:type="spellStart"/>
            <w:r w:rsidRPr="000132C3">
              <w:rPr>
                <w:rFonts w:ascii="Times New Roman" w:eastAsia="Times New Roman" w:hAnsi="Times New Roman" w:cs="Times New Roman"/>
                <w:color w:val="808080"/>
                <w:sz w:val="24"/>
                <w:szCs w:val="24"/>
                <w:lang w:eastAsia="fr-FR"/>
              </w:rPr>
              <w:t>kinésine</w:t>
            </w:r>
            <w:proofErr w:type="spellEnd"/>
            <w:r w:rsidRPr="000132C3">
              <w:rPr>
                <w:rFonts w:ascii="Times New Roman" w:eastAsia="Times New Roman" w:hAnsi="Times New Roman" w:cs="Times New Roman"/>
                <w:color w:val="808080"/>
                <w:sz w:val="24"/>
                <w:szCs w:val="24"/>
                <w:lang w:eastAsia="fr-FR"/>
              </w:rPr>
              <w:t xml:space="preserve">/tubuline est connue : le domaine moteur de la </w:t>
            </w:r>
            <w:proofErr w:type="spellStart"/>
            <w:r w:rsidRPr="000132C3">
              <w:rPr>
                <w:rFonts w:ascii="Times New Roman" w:eastAsia="Times New Roman" w:hAnsi="Times New Roman" w:cs="Times New Roman"/>
                <w:color w:val="808080"/>
                <w:sz w:val="24"/>
                <w:szCs w:val="24"/>
                <w:lang w:eastAsia="fr-FR"/>
              </w:rPr>
              <w:t>kinésine</w:t>
            </w:r>
            <w:proofErr w:type="spellEnd"/>
            <w:r w:rsidRPr="000132C3">
              <w:rPr>
                <w:rFonts w:ascii="Times New Roman" w:eastAsia="Times New Roman" w:hAnsi="Times New Roman" w:cs="Times New Roman"/>
                <w:color w:val="808080"/>
                <w:sz w:val="24"/>
                <w:szCs w:val="24"/>
                <w:lang w:eastAsia="fr-FR"/>
              </w:rPr>
              <w:t xml:space="preserve"> (tête) se lie à la </w:t>
            </w:r>
            <w:r>
              <w:rPr>
                <w:rFonts w:ascii="Times New Roman" w:eastAsia="Times New Roman" w:hAnsi="Times New Roman" w:cs="Times New Roman"/>
                <w:noProof/>
                <w:color w:val="808080"/>
                <w:sz w:val="24"/>
                <w:szCs w:val="24"/>
                <w:lang w:eastAsia="fr-FR"/>
              </w:rPr>
              <w:drawing>
                <wp:inline distT="0" distB="0" distL="0" distR="0">
                  <wp:extent cx="133350" cy="209550"/>
                  <wp:effectExtent l="19050" t="0" r="0" b="0"/>
                  <wp:docPr id="138" name="Image 138" descr="http://www.ulysse.u-bordeaux.fr/atelier/ikramer/biocell_diffusion/gbb.cel.fa.104.b3/content/equations/eqn1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http://www.ulysse.u-bordeaux.fr/atelier/ikramer/biocell_diffusion/gbb.cel.fa.104.b3/content/equations/eqn114.gif"/>
                          <pic:cNvPicPr>
                            <a:picLocks noChangeAspect="1" noChangeArrowheads="1"/>
                          </pic:cNvPicPr>
                        </pic:nvPicPr>
                        <pic:blipFill>
                          <a:blip r:embed="rId130" cstate="print"/>
                          <a:srcRect/>
                          <a:stretch>
                            <a:fillRect/>
                          </a:stretch>
                        </pic:blipFill>
                        <pic:spPr bwMode="auto">
                          <a:xfrm>
                            <a:off x="0" y="0"/>
                            <a:ext cx="133350" cy="209550"/>
                          </a:xfrm>
                          <a:prstGeom prst="rect">
                            <a:avLst/>
                          </a:prstGeom>
                          <a:noFill/>
                          <a:ln w="9525">
                            <a:noFill/>
                            <a:miter lim="800000"/>
                            <a:headEnd/>
                            <a:tailEnd/>
                          </a:ln>
                        </pic:spPr>
                      </pic:pic>
                    </a:graphicData>
                  </a:graphic>
                </wp:inline>
              </w:drawing>
            </w:r>
            <w:r w:rsidRPr="000132C3">
              <w:rPr>
                <w:rFonts w:ascii="Times New Roman" w:eastAsia="Times New Roman" w:hAnsi="Times New Roman" w:cs="Times New Roman"/>
                <w:color w:val="808080"/>
                <w:sz w:val="24"/>
                <w:szCs w:val="24"/>
                <w:lang w:eastAsia="fr-FR"/>
              </w:rPr>
              <w:t xml:space="preserve">-tubuline en absence d'ATP (comme c'est le cas pour le couple myosine-II/actine). La liaison à l'ATP engendre le mouvement de semi-rotation. L'hydrolyse </w:t>
            </w:r>
            <w:r w:rsidRPr="000132C3">
              <w:rPr>
                <w:rFonts w:ascii="Times New Roman" w:eastAsia="Times New Roman" w:hAnsi="Times New Roman" w:cs="Times New Roman"/>
                <w:color w:val="808080"/>
                <w:sz w:val="24"/>
                <w:szCs w:val="24"/>
                <w:lang w:eastAsia="fr-FR"/>
              </w:rPr>
              <w:lastRenderedPageBreak/>
              <w:t xml:space="preserve">de l'ATP et la perte de Pi sépare les deux intervenants. Le mouvement de semi-rotation est plutôt aléatoire mais étant donné le nombre limité de points de fixation (uniquement fixation </w:t>
            </w:r>
            <w:proofErr w:type="spellStart"/>
            <w:r w:rsidRPr="000132C3">
              <w:rPr>
                <w:rFonts w:ascii="Times New Roman" w:eastAsia="Times New Roman" w:hAnsi="Times New Roman" w:cs="Times New Roman"/>
                <w:color w:val="808080"/>
                <w:sz w:val="24"/>
                <w:szCs w:val="24"/>
                <w:lang w:eastAsia="fr-FR"/>
              </w:rPr>
              <w:t>kinésine</w:t>
            </w:r>
            <w:proofErr w:type="spellEnd"/>
            <w:r w:rsidRPr="000132C3">
              <w:rPr>
                <w:rFonts w:ascii="Times New Roman" w:eastAsia="Times New Roman" w:hAnsi="Times New Roman" w:cs="Times New Roman"/>
                <w:color w:val="808080"/>
                <w:sz w:val="24"/>
                <w:szCs w:val="24"/>
                <w:lang w:eastAsia="fr-FR"/>
              </w:rPr>
              <w:t>/</w:t>
            </w:r>
            <w:r>
              <w:rPr>
                <w:rFonts w:ascii="Times New Roman" w:eastAsia="Times New Roman" w:hAnsi="Times New Roman" w:cs="Times New Roman"/>
                <w:noProof/>
                <w:color w:val="808080"/>
                <w:sz w:val="24"/>
                <w:szCs w:val="24"/>
                <w:lang w:eastAsia="fr-FR"/>
              </w:rPr>
              <w:drawing>
                <wp:inline distT="0" distB="0" distL="0" distR="0">
                  <wp:extent cx="133350" cy="209550"/>
                  <wp:effectExtent l="19050" t="0" r="0" b="0"/>
                  <wp:docPr id="139" name="Image 139" descr="http://www.ulysse.u-bordeaux.fr/atelier/ikramer/biocell_diffusion/gbb.cel.fa.104.b3/content/equations/eqn1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http://www.ulysse.u-bordeaux.fr/atelier/ikramer/biocell_diffusion/gbb.cel.fa.104.b3/content/equations/eqn114.gif"/>
                          <pic:cNvPicPr>
                            <a:picLocks noChangeAspect="1" noChangeArrowheads="1"/>
                          </pic:cNvPicPr>
                        </pic:nvPicPr>
                        <pic:blipFill>
                          <a:blip r:embed="rId130" cstate="print"/>
                          <a:srcRect/>
                          <a:stretch>
                            <a:fillRect/>
                          </a:stretch>
                        </pic:blipFill>
                        <pic:spPr bwMode="auto">
                          <a:xfrm>
                            <a:off x="0" y="0"/>
                            <a:ext cx="133350" cy="209550"/>
                          </a:xfrm>
                          <a:prstGeom prst="rect">
                            <a:avLst/>
                          </a:prstGeom>
                          <a:noFill/>
                          <a:ln w="9525">
                            <a:noFill/>
                            <a:miter lim="800000"/>
                            <a:headEnd/>
                            <a:tailEnd/>
                          </a:ln>
                        </pic:spPr>
                      </pic:pic>
                    </a:graphicData>
                  </a:graphic>
                </wp:inline>
              </w:drawing>
            </w:r>
            <w:r w:rsidRPr="000132C3">
              <w:rPr>
                <w:rFonts w:ascii="Times New Roman" w:eastAsia="Times New Roman" w:hAnsi="Times New Roman" w:cs="Times New Roman"/>
                <w:color w:val="808080"/>
                <w:sz w:val="24"/>
                <w:szCs w:val="24"/>
                <w:lang w:eastAsia="fr-FR"/>
              </w:rPr>
              <w:t>-tubuline) et la taille des têtes, la résultante est un déplacement dirigé. La vitesse du déplacement est estimée à </w:t>
            </w:r>
            <w:r>
              <w:rPr>
                <w:rFonts w:ascii="Times New Roman" w:eastAsia="Times New Roman" w:hAnsi="Times New Roman" w:cs="Times New Roman"/>
                <w:noProof/>
                <w:color w:val="808080"/>
                <w:sz w:val="24"/>
                <w:szCs w:val="24"/>
                <w:lang w:eastAsia="fr-FR"/>
              </w:rPr>
              <w:drawing>
                <wp:inline distT="0" distB="0" distL="0" distR="0">
                  <wp:extent cx="533400" cy="228600"/>
                  <wp:effectExtent l="19050" t="0" r="0" b="0"/>
                  <wp:docPr id="140" name="Image 140" descr="http://www.ulysse.u-bordeaux.fr/atelier/ikramer/biocell_diffusion/gbb.cel.fa.104.b3/content/equations/eqn11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http://www.ulysse.u-bordeaux.fr/atelier/ikramer/biocell_diffusion/gbb.cel.fa.104.b3/content/equations/eqn115.gif"/>
                          <pic:cNvPicPr>
                            <a:picLocks noChangeAspect="1" noChangeArrowheads="1"/>
                          </pic:cNvPicPr>
                        </pic:nvPicPr>
                        <pic:blipFill>
                          <a:blip r:embed="rId131" cstate="print"/>
                          <a:srcRect/>
                          <a:stretch>
                            <a:fillRect/>
                          </a:stretch>
                        </pic:blipFill>
                        <pic:spPr bwMode="auto">
                          <a:xfrm>
                            <a:off x="0" y="0"/>
                            <a:ext cx="533400" cy="228600"/>
                          </a:xfrm>
                          <a:prstGeom prst="rect">
                            <a:avLst/>
                          </a:prstGeom>
                          <a:noFill/>
                          <a:ln w="9525">
                            <a:noFill/>
                            <a:miter lim="800000"/>
                            <a:headEnd/>
                            <a:tailEnd/>
                          </a:ln>
                        </pic:spPr>
                      </pic:pic>
                    </a:graphicData>
                  </a:graphic>
                </wp:inline>
              </w:drawing>
            </w:r>
            <w:r w:rsidRPr="000132C3">
              <w:rPr>
                <w:rFonts w:ascii="Times New Roman" w:eastAsia="Times New Roman" w:hAnsi="Times New Roman" w:cs="Times New Roman"/>
                <w:color w:val="808080"/>
                <w:sz w:val="24"/>
                <w:szCs w:val="24"/>
                <w:lang w:eastAsia="fr-FR"/>
              </w:rPr>
              <w:t> pour une protéine de 10 nm. Si on rapporte cette vitesse à une échelle humaine, le déplacement des jambes (environ 1 mètre) résulterait en une vitesse de l'ordre de 360 km/h.</w:t>
            </w:r>
          </w:p>
          <w:tbl>
            <w:tblPr>
              <w:tblW w:w="0" w:type="auto"/>
              <w:tblCellSpacing w:w="37" w:type="dxa"/>
              <w:shd w:val="clear" w:color="auto" w:fill="F0F0F0"/>
              <w:tblCellMar>
                <w:top w:w="15" w:type="dxa"/>
                <w:left w:w="15" w:type="dxa"/>
                <w:bottom w:w="15" w:type="dxa"/>
                <w:right w:w="15" w:type="dxa"/>
              </w:tblCellMar>
              <w:tblLook w:val="04A0"/>
            </w:tblPr>
            <w:tblGrid>
              <w:gridCol w:w="771"/>
              <w:gridCol w:w="134"/>
              <w:gridCol w:w="7329"/>
            </w:tblGrid>
            <w:tr w:rsidR="000132C3" w:rsidRPr="000132C3">
              <w:trPr>
                <w:tblCellSpacing w:w="37" w:type="dxa"/>
              </w:trPr>
              <w:tc>
                <w:tcPr>
                  <w:tcW w:w="0" w:type="auto"/>
                  <w:shd w:val="clear" w:color="auto" w:fill="F0F0F0"/>
                  <w:noWrap/>
                  <w:hideMark/>
                </w:tcPr>
                <w:p w:rsidR="000132C3" w:rsidRPr="000132C3" w:rsidRDefault="000132C3" w:rsidP="000132C3">
                  <w:pPr>
                    <w:spacing w:after="0" w:line="240" w:lineRule="auto"/>
                    <w:rPr>
                      <w:rFonts w:ascii="Times New Roman" w:eastAsia="Times New Roman" w:hAnsi="Times New Roman" w:cs="Times New Roman"/>
                      <w:color w:val="808080"/>
                      <w:sz w:val="24"/>
                      <w:szCs w:val="24"/>
                      <w:lang w:eastAsia="fr-FR"/>
                    </w:rPr>
                  </w:pPr>
                  <w:r w:rsidRPr="000132C3">
                    <w:rPr>
                      <w:rFonts w:ascii="Times New Roman" w:eastAsia="Times New Roman" w:hAnsi="Times New Roman" w:cs="Times New Roman"/>
                      <w:color w:val="808080"/>
                      <w:sz w:val="24"/>
                      <w:szCs w:val="24"/>
                      <w:lang w:eastAsia="fr-FR"/>
                    </w:rPr>
                    <w:t> </w:t>
                  </w:r>
                  <w:r>
                    <w:rPr>
                      <w:rFonts w:ascii="Times New Roman" w:eastAsia="Times New Roman" w:hAnsi="Times New Roman" w:cs="Times New Roman"/>
                      <w:noProof/>
                      <w:color w:val="808080"/>
                      <w:sz w:val="24"/>
                      <w:szCs w:val="24"/>
                      <w:lang w:eastAsia="fr-FR"/>
                    </w:rPr>
                    <w:drawing>
                      <wp:inline distT="0" distB="0" distL="0" distR="0">
                        <wp:extent cx="304800" cy="304800"/>
                        <wp:effectExtent l="19050" t="0" r="0" b="0"/>
                        <wp:docPr id="141" name="Image 141" descr="http://www.ulysse.u-bordeaux.fr/atelier/ikramer/biocell_diffusion/gbb.cel.fa.104.b3/content/pdf/pdf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http://www.ulysse.u-bordeaux.fr/atelier/ikramer/biocell_diffusion/gbb.cel.fa.104.b3/content/pdf/pdficon.gif"/>
                                <pic:cNvPicPr>
                                  <a:picLocks noChangeAspect="1" noChangeArrowheads="1"/>
                                </pic:cNvPicPr>
                              </pic:nvPicPr>
                              <pic:blipFill>
                                <a:blip r:embed="rId46"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r w:rsidRPr="000132C3">
                    <w:rPr>
                      <w:rFonts w:ascii="Times New Roman" w:eastAsia="Times New Roman" w:hAnsi="Times New Roman" w:cs="Times New Roman"/>
                      <w:color w:val="808080"/>
                      <w:sz w:val="24"/>
                      <w:szCs w:val="24"/>
                      <w:lang w:eastAsia="fr-FR"/>
                    </w:rPr>
                    <w:t> </w:t>
                  </w:r>
                </w:p>
              </w:tc>
              <w:tc>
                <w:tcPr>
                  <w:tcW w:w="0" w:type="pct"/>
                  <w:shd w:val="clear" w:color="auto" w:fill="783B00"/>
                  <w:vAlign w:val="center"/>
                  <w:hideMark/>
                </w:tcPr>
                <w:p w:rsidR="000132C3" w:rsidRPr="000132C3" w:rsidRDefault="000132C3" w:rsidP="000132C3">
                  <w:pPr>
                    <w:spacing w:after="0" w:line="240" w:lineRule="auto"/>
                    <w:rPr>
                      <w:rFonts w:ascii="Times New Roman" w:eastAsia="Times New Roman" w:hAnsi="Times New Roman" w:cs="Times New Roman"/>
                      <w:color w:val="808080"/>
                      <w:sz w:val="24"/>
                      <w:szCs w:val="24"/>
                      <w:lang w:eastAsia="fr-FR"/>
                    </w:rPr>
                  </w:pPr>
                  <w:r>
                    <w:rPr>
                      <w:rFonts w:ascii="Times New Roman" w:eastAsia="Times New Roman" w:hAnsi="Times New Roman" w:cs="Times New Roman"/>
                      <w:noProof/>
                      <w:color w:val="808080"/>
                      <w:sz w:val="24"/>
                      <w:szCs w:val="24"/>
                      <w:lang w:eastAsia="fr-FR"/>
                    </w:rPr>
                    <w:drawing>
                      <wp:inline distT="0" distB="0" distL="0" distR="0">
                        <wp:extent cx="19050" cy="9525"/>
                        <wp:effectExtent l="0" t="0" r="0" b="0"/>
                        <wp:docPr id="142" name="Image 142" descr="http://www.ulysse.u-bordeaux.fr/atelier/ikramer/biocell_diffusion/gbb.cel.fa.104.b3/content/sources/empty.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http://www.ulysse.u-bordeaux.fr/atelier/ikramer/biocell_diffusion/gbb.cel.fa.104.b3/content/sources/empty.gif"/>
                                <pic:cNvPicPr>
                                  <a:picLocks noChangeAspect="1" noChangeArrowheads="1"/>
                                </pic:cNvPicPr>
                              </pic:nvPicPr>
                              <pic:blipFill>
                                <a:blip r:embed="rId43"/>
                                <a:srcRect/>
                                <a:stretch>
                                  <a:fillRect/>
                                </a:stretch>
                              </pic:blipFill>
                              <pic:spPr bwMode="auto">
                                <a:xfrm>
                                  <a:off x="0" y="0"/>
                                  <a:ext cx="19050" cy="9525"/>
                                </a:xfrm>
                                <a:prstGeom prst="rect">
                                  <a:avLst/>
                                </a:prstGeom>
                                <a:noFill/>
                                <a:ln w="9525">
                                  <a:noFill/>
                                  <a:miter lim="800000"/>
                                  <a:headEnd/>
                                  <a:tailEnd/>
                                </a:ln>
                              </pic:spPr>
                            </pic:pic>
                          </a:graphicData>
                        </a:graphic>
                      </wp:inline>
                    </w:drawing>
                  </w:r>
                </w:p>
              </w:tc>
              <w:tc>
                <w:tcPr>
                  <w:tcW w:w="0" w:type="auto"/>
                  <w:shd w:val="clear" w:color="auto" w:fill="F0F0F0"/>
                  <w:vAlign w:val="center"/>
                  <w:hideMark/>
                </w:tcPr>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color w:val="808080"/>
                      <w:sz w:val="24"/>
                      <w:szCs w:val="24"/>
                      <w:lang w:eastAsia="fr-FR"/>
                    </w:rPr>
                  </w:pPr>
                  <w:r w:rsidRPr="000132C3">
                    <w:rPr>
                      <w:rFonts w:ascii="Times New Roman" w:eastAsia="Times New Roman" w:hAnsi="Times New Roman" w:cs="Times New Roman"/>
                      <w:color w:val="808080"/>
                      <w:sz w:val="24"/>
                      <w:szCs w:val="24"/>
                      <w:lang w:eastAsia="fr-FR"/>
                    </w:rPr>
                    <w:t>Pour en savoir plus, consultez le document suivant : </w:t>
                  </w:r>
                  <w:hyperlink r:id="rId132" w:tgtFrame="_blank" w:history="1">
                    <w:r w:rsidRPr="000132C3">
                      <w:rPr>
                        <w:rFonts w:ascii="Times New Roman" w:eastAsia="Times New Roman" w:hAnsi="Times New Roman" w:cs="Times New Roman"/>
                        <w:color w:val="5E8CA6"/>
                        <w:sz w:val="24"/>
                        <w:szCs w:val="24"/>
                        <w:lang w:eastAsia="fr-FR"/>
                      </w:rPr>
                      <w:t>« </w:t>
                    </w:r>
                    <w:proofErr w:type="spellStart"/>
                    <w:r w:rsidRPr="000132C3">
                      <w:rPr>
                        <w:rFonts w:ascii="Times New Roman" w:eastAsia="Times New Roman" w:hAnsi="Times New Roman" w:cs="Times New Roman"/>
                        <w:color w:val="5E8CA6"/>
                        <w:sz w:val="24"/>
                        <w:szCs w:val="24"/>
                        <w:lang w:eastAsia="fr-FR"/>
                      </w:rPr>
                      <w:t>Motor</w:t>
                    </w:r>
                    <w:proofErr w:type="spellEnd"/>
                    <w:r w:rsidRPr="000132C3">
                      <w:rPr>
                        <w:rFonts w:ascii="Times New Roman" w:eastAsia="Times New Roman" w:hAnsi="Times New Roman" w:cs="Times New Roman"/>
                        <w:color w:val="5E8CA6"/>
                        <w:sz w:val="24"/>
                        <w:szCs w:val="24"/>
                        <w:lang w:eastAsia="fr-FR"/>
                      </w:rPr>
                      <w:t xml:space="preserve"> </w:t>
                    </w:r>
                    <w:proofErr w:type="spellStart"/>
                    <w:r w:rsidRPr="000132C3">
                      <w:rPr>
                        <w:rFonts w:ascii="Times New Roman" w:eastAsia="Times New Roman" w:hAnsi="Times New Roman" w:cs="Times New Roman"/>
                        <w:color w:val="5E8CA6"/>
                        <w:sz w:val="24"/>
                        <w:szCs w:val="24"/>
                        <w:lang w:eastAsia="fr-FR"/>
                      </w:rPr>
                      <w:t>Proteins</w:t>
                    </w:r>
                    <w:proofErr w:type="spellEnd"/>
                    <w:r w:rsidRPr="000132C3">
                      <w:rPr>
                        <w:rFonts w:ascii="Times New Roman" w:eastAsia="Times New Roman" w:hAnsi="Times New Roman" w:cs="Times New Roman"/>
                        <w:color w:val="5E8CA6"/>
                        <w:sz w:val="24"/>
                        <w:szCs w:val="24"/>
                        <w:lang w:eastAsia="fr-FR"/>
                      </w:rPr>
                      <w:t xml:space="preserve"> Milligan »</w:t>
                    </w:r>
                  </w:hyperlink>
                  <w:r w:rsidRPr="000132C3">
                    <w:rPr>
                      <w:rFonts w:ascii="Times New Roman" w:eastAsia="Times New Roman" w:hAnsi="Times New Roman" w:cs="Times New Roman"/>
                      <w:color w:val="808080"/>
                      <w:sz w:val="24"/>
                      <w:szCs w:val="24"/>
                      <w:lang w:eastAsia="fr-FR"/>
                    </w:rPr>
                    <w:t> (TAILLE Ko).</w:t>
                  </w:r>
                </w:p>
              </w:tc>
            </w:tr>
          </w:tbl>
          <w:p w:rsidR="000132C3" w:rsidRPr="000132C3" w:rsidRDefault="000132C3" w:rsidP="000132C3">
            <w:pPr>
              <w:spacing w:after="0" w:line="240" w:lineRule="auto"/>
              <w:rPr>
                <w:rFonts w:ascii="Times New Roman" w:eastAsia="Times New Roman" w:hAnsi="Times New Roman" w:cs="Times New Roman"/>
                <w:color w:val="808080"/>
                <w:sz w:val="24"/>
                <w:szCs w:val="24"/>
                <w:lang w:eastAsia="fr-FR"/>
              </w:rPr>
            </w:pPr>
          </w:p>
        </w:tc>
      </w:tr>
    </w:tbl>
    <w:p w:rsidR="000132C3" w:rsidRPr="000132C3" w:rsidRDefault="000132C3" w:rsidP="000132C3">
      <w:pPr>
        <w:spacing w:before="100" w:beforeAutospacing="1" w:after="100" w:afterAutospacing="1" w:line="240" w:lineRule="auto"/>
        <w:jc w:val="center"/>
        <w:rPr>
          <w:rFonts w:ascii="Times New Roman" w:eastAsia="Times New Roman" w:hAnsi="Times New Roman" w:cs="Times New Roman"/>
          <w:color w:val="000000"/>
          <w:sz w:val="29"/>
          <w:szCs w:val="29"/>
          <w:lang w:eastAsia="fr-FR"/>
        </w:rPr>
      </w:pPr>
      <w:hyperlink r:id="rId133" w:anchor="sommaire" w:history="1">
        <w:r w:rsidRPr="000132C3">
          <w:rPr>
            <w:rFonts w:ascii="Times New Roman" w:eastAsia="Times New Roman" w:hAnsi="Times New Roman" w:cs="Times New Roman"/>
            <w:i/>
            <w:iCs/>
            <w:color w:val="0000FF"/>
            <w:sz w:val="29"/>
            <w:u w:val="single"/>
            <w:lang w:eastAsia="fr-FR"/>
          </w:rPr>
          <w:t>Sommaire</w:t>
        </w:r>
      </w:hyperlink>
    </w:p>
    <w:p w:rsidR="000132C3" w:rsidRPr="000132C3" w:rsidRDefault="000132C3" w:rsidP="000132C3">
      <w:pPr>
        <w:spacing w:after="0" w:line="240" w:lineRule="auto"/>
        <w:rPr>
          <w:rFonts w:ascii="Times New Roman" w:eastAsia="Times New Roman" w:hAnsi="Times New Roman" w:cs="Times New Roman"/>
          <w:sz w:val="24"/>
          <w:szCs w:val="24"/>
          <w:lang w:eastAsia="fr-FR"/>
        </w:rPr>
      </w:pPr>
      <w:bookmarkStart w:id="22" w:name="D22"/>
      <w:bookmarkEnd w:id="22"/>
      <w:r w:rsidRPr="000132C3">
        <w:rPr>
          <w:rFonts w:ascii="Times New Roman" w:eastAsia="Times New Roman" w:hAnsi="Times New Roman" w:cs="Times New Roman"/>
          <w:sz w:val="24"/>
          <w:szCs w:val="24"/>
          <w:lang w:eastAsia="fr-FR"/>
        </w:rPr>
        <w:pict>
          <v:rect id="_x0000_i1046" style="width:0;height:.75pt" o:hralign="center" o:hrstd="t" o:hrnoshade="t" o:hr="t" fillcolor="black" stroked="f"/>
        </w:pict>
      </w:r>
    </w:p>
    <w:p w:rsidR="000132C3" w:rsidRPr="000132C3" w:rsidRDefault="000132C3" w:rsidP="000132C3">
      <w:pPr>
        <w:spacing w:after="225" w:line="240" w:lineRule="auto"/>
        <w:ind w:left="105"/>
        <w:outlineLvl w:val="0"/>
        <w:rPr>
          <w:rFonts w:ascii="Verdana" w:eastAsia="Times New Roman" w:hAnsi="Verdana" w:cs="Times New Roman"/>
          <w:b/>
          <w:bCs/>
          <w:color w:val="C66300"/>
          <w:kern w:val="36"/>
          <w:sz w:val="26"/>
          <w:szCs w:val="26"/>
          <w:lang w:eastAsia="fr-FR"/>
        </w:rPr>
      </w:pPr>
      <w:r w:rsidRPr="000132C3">
        <w:rPr>
          <w:rFonts w:ascii="Verdana" w:eastAsia="Times New Roman" w:hAnsi="Verdana" w:cs="Times New Roman"/>
          <w:b/>
          <w:bCs/>
          <w:i/>
          <w:iCs/>
          <w:color w:val="C66300"/>
          <w:kern w:val="36"/>
          <w:sz w:val="20"/>
          <w:szCs w:val="20"/>
          <w:lang w:eastAsia="fr-FR"/>
        </w:rPr>
        <w:t>Les microtubules (25 nm</w:t>
      </w:r>
      <w:proofErr w:type="gramStart"/>
      <w:r w:rsidRPr="000132C3">
        <w:rPr>
          <w:rFonts w:ascii="Verdana" w:eastAsia="Times New Roman" w:hAnsi="Verdana" w:cs="Times New Roman"/>
          <w:b/>
          <w:bCs/>
          <w:i/>
          <w:iCs/>
          <w:color w:val="C66300"/>
          <w:kern w:val="36"/>
          <w:sz w:val="20"/>
          <w:szCs w:val="20"/>
          <w:lang w:eastAsia="fr-FR"/>
        </w:rPr>
        <w:t>)</w:t>
      </w:r>
      <w:proofErr w:type="gramEnd"/>
      <w:r w:rsidRPr="000132C3">
        <w:rPr>
          <w:rFonts w:ascii="Verdana" w:eastAsia="Times New Roman" w:hAnsi="Verdana" w:cs="Times New Roman"/>
          <w:b/>
          <w:bCs/>
          <w:color w:val="C66300"/>
          <w:kern w:val="36"/>
          <w:sz w:val="26"/>
          <w:szCs w:val="26"/>
          <w:lang w:eastAsia="fr-FR"/>
        </w:rPr>
        <w:br/>
        <w:t>Fonctions des microtubules</w:t>
      </w:r>
    </w:p>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color w:val="000000"/>
          <w:sz w:val="29"/>
          <w:szCs w:val="29"/>
          <w:lang w:eastAsia="fr-FR"/>
        </w:rPr>
        <w:t>Par des exemples spécifiques nous illustrons ci-dessous quelques fonctions des microtubules.</w:t>
      </w:r>
    </w:p>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color w:val="000000"/>
          <w:sz w:val="29"/>
          <w:szCs w:val="29"/>
          <w:lang w:eastAsia="fr-FR"/>
        </w:rPr>
        <w:t> </w:t>
      </w:r>
      <w:r>
        <w:rPr>
          <w:rFonts w:ascii="Times New Roman" w:eastAsia="Times New Roman" w:hAnsi="Times New Roman" w:cs="Times New Roman"/>
          <w:noProof/>
          <w:color w:val="000000"/>
          <w:sz w:val="29"/>
          <w:szCs w:val="29"/>
          <w:lang w:eastAsia="fr-FR"/>
        </w:rPr>
        <w:drawing>
          <wp:inline distT="0" distB="0" distL="0" distR="0">
            <wp:extent cx="161925" cy="123825"/>
            <wp:effectExtent l="19050" t="0" r="9525" b="0"/>
            <wp:docPr id="144" name="Image 144" descr="http://www.ulysse.u-bordeaux.fr/atelier/ikramer/biocell_diffusion/gbb.cel.fa.104.b3/content/sources/bullet_defaul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http://www.ulysse.u-bordeaux.fr/atelier/ikramer/biocell_diffusion/gbb.cel.fa.104.b3/content/sources/bullet_default.gif"/>
                    <pic:cNvPicPr>
                      <a:picLocks noChangeAspect="1" noChangeArrowheads="1"/>
                    </pic:cNvPicPr>
                  </pic:nvPicPr>
                  <pic:blipFill>
                    <a:blip r:embed="rId53" cstate="print"/>
                    <a:srcRect/>
                    <a:stretch>
                      <a:fillRect/>
                    </a:stretch>
                  </pic:blipFill>
                  <pic:spPr bwMode="auto">
                    <a:xfrm>
                      <a:off x="0" y="0"/>
                      <a:ext cx="161925" cy="123825"/>
                    </a:xfrm>
                    <a:prstGeom prst="rect">
                      <a:avLst/>
                    </a:prstGeom>
                    <a:noFill/>
                    <a:ln w="9525">
                      <a:noFill/>
                      <a:miter lim="800000"/>
                      <a:headEnd/>
                      <a:tailEnd/>
                    </a:ln>
                  </pic:spPr>
                </pic:pic>
              </a:graphicData>
            </a:graphic>
          </wp:inline>
        </w:drawing>
      </w:r>
      <w:r w:rsidRPr="000132C3">
        <w:rPr>
          <w:rFonts w:ascii="Times New Roman" w:eastAsia="Times New Roman" w:hAnsi="Times New Roman" w:cs="Times New Roman"/>
          <w:color w:val="000000"/>
          <w:sz w:val="29"/>
          <w:szCs w:val="29"/>
          <w:lang w:eastAsia="fr-FR"/>
        </w:rPr>
        <w:t>  </w:t>
      </w:r>
      <w:r w:rsidRPr="000132C3">
        <w:rPr>
          <w:rFonts w:ascii="Times New Roman" w:eastAsia="Times New Roman" w:hAnsi="Times New Roman" w:cs="Times New Roman"/>
          <w:b/>
          <w:bCs/>
          <w:color w:val="000000"/>
          <w:sz w:val="29"/>
          <w:szCs w:val="29"/>
          <w:lang w:eastAsia="fr-FR"/>
        </w:rPr>
        <w:t>Mouvement des organites le long de microtubules</w:t>
      </w:r>
    </w:p>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color w:val="000000"/>
          <w:sz w:val="29"/>
          <w:szCs w:val="29"/>
          <w:lang w:eastAsia="fr-FR"/>
        </w:rPr>
        <w:t xml:space="preserve">Les dimères de </w:t>
      </w:r>
      <w:proofErr w:type="spellStart"/>
      <w:r w:rsidRPr="000132C3">
        <w:rPr>
          <w:rFonts w:ascii="Times New Roman" w:eastAsia="Times New Roman" w:hAnsi="Times New Roman" w:cs="Times New Roman"/>
          <w:color w:val="000000"/>
          <w:sz w:val="29"/>
          <w:szCs w:val="29"/>
          <w:lang w:eastAsia="fr-FR"/>
        </w:rPr>
        <w:t>dynéine</w:t>
      </w:r>
      <w:proofErr w:type="spellEnd"/>
      <w:r w:rsidRPr="000132C3">
        <w:rPr>
          <w:rFonts w:ascii="Times New Roman" w:eastAsia="Times New Roman" w:hAnsi="Times New Roman" w:cs="Times New Roman"/>
          <w:color w:val="000000"/>
          <w:sz w:val="29"/>
          <w:szCs w:val="29"/>
          <w:lang w:eastAsia="fr-FR"/>
        </w:rPr>
        <w:t xml:space="preserve"> et </w:t>
      </w:r>
      <w:proofErr w:type="spellStart"/>
      <w:r w:rsidRPr="000132C3">
        <w:rPr>
          <w:rFonts w:ascii="Times New Roman" w:eastAsia="Times New Roman" w:hAnsi="Times New Roman" w:cs="Times New Roman"/>
          <w:color w:val="000000"/>
          <w:sz w:val="29"/>
          <w:szCs w:val="29"/>
          <w:lang w:eastAsia="fr-FR"/>
        </w:rPr>
        <w:t>kinésine</w:t>
      </w:r>
      <w:proofErr w:type="spellEnd"/>
      <w:r w:rsidRPr="000132C3">
        <w:rPr>
          <w:rFonts w:ascii="Times New Roman" w:eastAsia="Times New Roman" w:hAnsi="Times New Roman" w:cs="Times New Roman"/>
          <w:color w:val="000000"/>
          <w:sz w:val="29"/>
          <w:szCs w:val="29"/>
          <w:lang w:eastAsia="fr-FR"/>
        </w:rPr>
        <w:t xml:space="preserve"> peuvent être attachés, par leur côté queue, à des structures intracellulaires telles que </w:t>
      </w:r>
      <w:proofErr w:type="spellStart"/>
      <w:r w:rsidRPr="000132C3">
        <w:rPr>
          <w:rFonts w:ascii="Times New Roman" w:eastAsia="Times New Roman" w:hAnsi="Times New Roman" w:cs="Times New Roman"/>
          <w:color w:val="000000"/>
          <w:sz w:val="29"/>
          <w:szCs w:val="29"/>
          <w:lang w:eastAsia="fr-FR"/>
        </w:rPr>
        <w:t>neurofilaments</w:t>
      </w:r>
      <w:proofErr w:type="spellEnd"/>
      <w:r w:rsidRPr="000132C3">
        <w:rPr>
          <w:rFonts w:ascii="Times New Roman" w:eastAsia="Times New Roman" w:hAnsi="Times New Roman" w:cs="Times New Roman"/>
          <w:color w:val="000000"/>
          <w:sz w:val="29"/>
          <w:szCs w:val="29"/>
          <w:lang w:eastAsia="fr-FR"/>
        </w:rPr>
        <w:t>, filaments intermédiaires, réticulum endoplasmique, Golgi, membrane cytoplasmique, chromosomes (</w:t>
      </w:r>
      <w:proofErr w:type="spellStart"/>
      <w:r w:rsidRPr="000132C3">
        <w:rPr>
          <w:rFonts w:ascii="Times New Roman" w:eastAsia="Times New Roman" w:hAnsi="Times New Roman" w:cs="Times New Roman"/>
          <w:color w:val="000000"/>
          <w:sz w:val="29"/>
          <w:szCs w:val="29"/>
          <w:lang w:eastAsia="fr-FR"/>
        </w:rPr>
        <w:t>kinétochores</w:t>
      </w:r>
      <w:proofErr w:type="spellEnd"/>
      <w:r w:rsidRPr="000132C3">
        <w:rPr>
          <w:rFonts w:ascii="Times New Roman" w:eastAsia="Times New Roman" w:hAnsi="Times New Roman" w:cs="Times New Roman"/>
          <w:color w:val="000000"/>
          <w:sz w:val="29"/>
          <w:szCs w:val="29"/>
          <w:lang w:eastAsia="fr-FR"/>
        </w:rPr>
        <w:t>) et vésicules de sécrétion. En interagissant coté tête avec les microtubules, ils vont donc permettre le déplacement de ces structures cellulaires.</w:t>
      </w:r>
    </w:p>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color w:val="000000"/>
          <w:sz w:val="29"/>
          <w:szCs w:val="29"/>
          <w:lang w:eastAsia="fr-FR"/>
        </w:rPr>
        <w:t xml:space="preserve">En rapport avec l'importance du transport le long de l'axone du neurone, les microtubules y sont particulièrement nombreux et durables. Leur stabilité est due à la présence de protéines associées comme MAP2 et Tau. La </w:t>
      </w:r>
      <w:proofErr w:type="spellStart"/>
      <w:r w:rsidRPr="000132C3">
        <w:rPr>
          <w:rFonts w:ascii="Times New Roman" w:eastAsia="Times New Roman" w:hAnsi="Times New Roman" w:cs="Times New Roman"/>
          <w:color w:val="000000"/>
          <w:sz w:val="29"/>
          <w:szCs w:val="29"/>
          <w:lang w:eastAsia="fr-FR"/>
        </w:rPr>
        <w:t>kinésine</w:t>
      </w:r>
      <w:proofErr w:type="spellEnd"/>
      <w:r w:rsidRPr="000132C3">
        <w:rPr>
          <w:rFonts w:ascii="Times New Roman" w:eastAsia="Times New Roman" w:hAnsi="Times New Roman" w:cs="Times New Roman"/>
          <w:color w:val="000000"/>
          <w:sz w:val="29"/>
          <w:szCs w:val="29"/>
          <w:lang w:eastAsia="fr-FR"/>
        </w:rPr>
        <w:t xml:space="preserve"> assure le transport vers l'extrémité plus du microtubule, c'est-à-dire le transport antérograde (du corps cellulaire vers l'arborisation terminale). Au contraire, la </w:t>
      </w:r>
      <w:proofErr w:type="spellStart"/>
      <w:r w:rsidRPr="000132C3">
        <w:rPr>
          <w:rFonts w:ascii="Times New Roman" w:eastAsia="Times New Roman" w:hAnsi="Times New Roman" w:cs="Times New Roman"/>
          <w:color w:val="000000"/>
          <w:sz w:val="29"/>
          <w:szCs w:val="29"/>
          <w:lang w:eastAsia="fr-FR"/>
        </w:rPr>
        <w:t>dynéine</w:t>
      </w:r>
      <w:proofErr w:type="spellEnd"/>
      <w:r w:rsidRPr="000132C3">
        <w:rPr>
          <w:rFonts w:ascii="Times New Roman" w:eastAsia="Times New Roman" w:hAnsi="Times New Roman" w:cs="Times New Roman"/>
          <w:color w:val="000000"/>
          <w:sz w:val="29"/>
          <w:szCs w:val="29"/>
          <w:lang w:eastAsia="fr-FR"/>
        </w:rPr>
        <w:t xml:space="preserve"> va assurer le transport vers l'extrémité moins, c'est-à-dire le transport rétrograde (</w:t>
      </w:r>
      <w:hyperlink r:id="rId134" w:tgtFrame="_blank" w:history="1">
        <w:r w:rsidRPr="000132C3">
          <w:rPr>
            <w:rFonts w:ascii="Times New Roman" w:eastAsia="Times New Roman" w:hAnsi="Times New Roman" w:cs="Times New Roman"/>
            <w:color w:val="5E8CA6"/>
            <w:sz w:val="29"/>
            <w:lang w:eastAsia="fr-FR"/>
          </w:rPr>
          <w:t>revoir la figure 24</w:t>
        </w:r>
      </w:hyperlink>
      <w:r w:rsidRPr="000132C3">
        <w:rPr>
          <w:rFonts w:ascii="Times New Roman" w:eastAsia="Times New Roman" w:hAnsi="Times New Roman" w:cs="Times New Roman"/>
          <w:color w:val="000000"/>
          <w:sz w:val="29"/>
          <w:szCs w:val="29"/>
          <w:lang w:eastAsia="fr-FR"/>
        </w:rPr>
        <w:t>).</w:t>
      </w:r>
    </w:p>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color w:val="000000"/>
          <w:sz w:val="29"/>
          <w:szCs w:val="29"/>
          <w:lang w:eastAsia="fr-FR"/>
        </w:rPr>
        <w:t> </w:t>
      </w:r>
      <w:r>
        <w:rPr>
          <w:rFonts w:ascii="Times New Roman" w:eastAsia="Times New Roman" w:hAnsi="Times New Roman" w:cs="Times New Roman"/>
          <w:noProof/>
          <w:color w:val="000000"/>
          <w:sz w:val="29"/>
          <w:szCs w:val="29"/>
          <w:lang w:eastAsia="fr-FR"/>
        </w:rPr>
        <w:drawing>
          <wp:inline distT="0" distB="0" distL="0" distR="0">
            <wp:extent cx="161925" cy="123825"/>
            <wp:effectExtent l="19050" t="0" r="9525" b="0"/>
            <wp:docPr id="145" name="Image 145" descr="http://www.ulysse.u-bordeaux.fr/atelier/ikramer/biocell_diffusion/gbb.cel.fa.104.b3/content/sources/bullet_defaul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http://www.ulysse.u-bordeaux.fr/atelier/ikramer/biocell_diffusion/gbb.cel.fa.104.b3/content/sources/bullet_default.gif"/>
                    <pic:cNvPicPr>
                      <a:picLocks noChangeAspect="1" noChangeArrowheads="1"/>
                    </pic:cNvPicPr>
                  </pic:nvPicPr>
                  <pic:blipFill>
                    <a:blip r:embed="rId53" cstate="print"/>
                    <a:srcRect/>
                    <a:stretch>
                      <a:fillRect/>
                    </a:stretch>
                  </pic:blipFill>
                  <pic:spPr bwMode="auto">
                    <a:xfrm>
                      <a:off x="0" y="0"/>
                      <a:ext cx="161925" cy="123825"/>
                    </a:xfrm>
                    <a:prstGeom prst="rect">
                      <a:avLst/>
                    </a:prstGeom>
                    <a:noFill/>
                    <a:ln w="9525">
                      <a:noFill/>
                      <a:miter lim="800000"/>
                      <a:headEnd/>
                      <a:tailEnd/>
                    </a:ln>
                  </pic:spPr>
                </pic:pic>
              </a:graphicData>
            </a:graphic>
          </wp:inline>
        </w:drawing>
      </w:r>
      <w:r w:rsidRPr="000132C3">
        <w:rPr>
          <w:rFonts w:ascii="Times New Roman" w:eastAsia="Times New Roman" w:hAnsi="Times New Roman" w:cs="Times New Roman"/>
          <w:color w:val="000000"/>
          <w:sz w:val="29"/>
          <w:szCs w:val="29"/>
          <w:lang w:eastAsia="fr-FR"/>
        </w:rPr>
        <w:t>  </w:t>
      </w:r>
      <w:r w:rsidRPr="000132C3">
        <w:rPr>
          <w:rFonts w:ascii="Times New Roman" w:eastAsia="Times New Roman" w:hAnsi="Times New Roman" w:cs="Times New Roman"/>
          <w:b/>
          <w:bCs/>
          <w:color w:val="000000"/>
          <w:sz w:val="29"/>
          <w:szCs w:val="29"/>
          <w:lang w:eastAsia="fr-FR"/>
        </w:rPr>
        <w:t>Battements des cils</w:t>
      </w:r>
    </w:p>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color w:val="000000"/>
          <w:sz w:val="29"/>
          <w:szCs w:val="29"/>
          <w:lang w:eastAsia="fr-FR"/>
        </w:rPr>
        <w:t xml:space="preserve">C'est par la flexion de leur faisceau de microtubules que les cils et flagelles peuvent se mouvoir. A la surface de l'épithélium respiratoire (bronches et trachée) les champs de cils ondulent d'une manière coordonnée, ce qui permet le déplacement unidirectionnel (vers l'extérieur) du mucus bronchique. Le battement est un phénomène actif, suivi d'une phase de récupération passive, </w:t>
      </w:r>
      <w:r w:rsidRPr="000132C3">
        <w:rPr>
          <w:rFonts w:ascii="Times New Roman" w:eastAsia="Times New Roman" w:hAnsi="Times New Roman" w:cs="Times New Roman"/>
          <w:color w:val="000000"/>
          <w:sz w:val="29"/>
          <w:szCs w:val="29"/>
          <w:lang w:eastAsia="fr-FR"/>
        </w:rPr>
        <w:lastRenderedPageBreak/>
        <w:t>au cours de laquelle le cil retourne à sa position initiale. Le mouvement d'un cil est produit par la flexion de sa partie centrale, l'</w:t>
      </w:r>
      <w:proofErr w:type="spellStart"/>
      <w:r w:rsidRPr="000132C3">
        <w:rPr>
          <w:rFonts w:ascii="Times New Roman" w:eastAsia="Times New Roman" w:hAnsi="Times New Roman" w:cs="Times New Roman"/>
          <w:color w:val="000000"/>
          <w:sz w:val="29"/>
          <w:szCs w:val="29"/>
          <w:lang w:eastAsia="fr-FR"/>
        </w:rPr>
        <w:t>axonème</w:t>
      </w:r>
      <w:proofErr w:type="spellEnd"/>
      <w:r w:rsidRPr="000132C3">
        <w:rPr>
          <w:rFonts w:ascii="Times New Roman" w:eastAsia="Times New Roman" w:hAnsi="Times New Roman" w:cs="Times New Roman"/>
          <w:color w:val="000000"/>
          <w:sz w:val="29"/>
          <w:szCs w:val="29"/>
          <w:lang w:eastAsia="fr-FR"/>
        </w:rPr>
        <w:t xml:space="preserve"> (figure 25 ci-dessous).</w:t>
      </w:r>
    </w:p>
    <w:p w:rsidR="000132C3" w:rsidRPr="000132C3" w:rsidRDefault="000132C3" w:rsidP="000132C3">
      <w:pPr>
        <w:spacing w:before="100" w:beforeAutospacing="1" w:after="100" w:afterAutospacing="1" w:line="240" w:lineRule="auto"/>
        <w:jc w:val="center"/>
        <w:rPr>
          <w:rFonts w:ascii="Times New Roman" w:eastAsia="Times New Roman" w:hAnsi="Times New Roman" w:cs="Times New Roman"/>
          <w:color w:val="000000"/>
          <w:sz w:val="29"/>
          <w:szCs w:val="29"/>
          <w:lang w:eastAsia="fr-FR"/>
        </w:rPr>
      </w:pPr>
      <w:r>
        <w:rPr>
          <w:rFonts w:ascii="Times New Roman" w:eastAsia="Times New Roman" w:hAnsi="Times New Roman" w:cs="Times New Roman"/>
          <w:noProof/>
          <w:color w:val="000000"/>
          <w:sz w:val="29"/>
          <w:szCs w:val="29"/>
          <w:lang w:eastAsia="fr-FR"/>
        </w:rPr>
        <w:drawing>
          <wp:inline distT="0" distB="0" distL="0" distR="0">
            <wp:extent cx="5829300" cy="3419475"/>
            <wp:effectExtent l="19050" t="0" r="0" b="0"/>
            <wp:docPr id="146" name="Image 146" descr="http://www.ulysse.u-bordeaux.fr/atelier/ikramer/biocell_diffusion/gbb.cel.fa.104.b3/content/images/fig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http://www.ulysse.u-bordeaux.fr/atelier/ikramer/biocell_diffusion/gbb.cel.fa.104.b3/content/images/fig25.jpg"/>
                    <pic:cNvPicPr>
                      <a:picLocks noChangeAspect="1" noChangeArrowheads="1"/>
                    </pic:cNvPicPr>
                  </pic:nvPicPr>
                  <pic:blipFill>
                    <a:blip r:embed="rId135" cstate="print"/>
                    <a:srcRect/>
                    <a:stretch>
                      <a:fillRect/>
                    </a:stretch>
                  </pic:blipFill>
                  <pic:spPr bwMode="auto">
                    <a:xfrm>
                      <a:off x="0" y="0"/>
                      <a:ext cx="5829300" cy="3419475"/>
                    </a:xfrm>
                    <a:prstGeom prst="rect">
                      <a:avLst/>
                    </a:prstGeom>
                    <a:noFill/>
                    <a:ln w="9525">
                      <a:noFill/>
                      <a:miter lim="800000"/>
                      <a:headEnd/>
                      <a:tailEnd/>
                    </a:ln>
                  </pic:spPr>
                </pic:pic>
              </a:graphicData>
            </a:graphic>
          </wp:inline>
        </w:drawing>
      </w:r>
    </w:p>
    <w:p w:rsidR="000132C3" w:rsidRPr="000132C3" w:rsidRDefault="000132C3" w:rsidP="000132C3">
      <w:pPr>
        <w:spacing w:before="100" w:beforeAutospacing="1" w:after="100" w:afterAutospacing="1" w:line="240" w:lineRule="auto"/>
        <w:jc w:val="center"/>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i/>
          <w:iCs/>
          <w:color w:val="000000"/>
          <w:sz w:val="29"/>
          <w:szCs w:val="29"/>
          <w:lang w:eastAsia="fr-FR"/>
        </w:rPr>
        <w:t xml:space="preserve">Figure 25 - Mouvement des cils et </w:t>
      </w:r>
      <w:proofErr w:type="spellStart"/>
      <w:r w:rsidRPr="000132C3">
        <w:rPr>
          <w:rFonts w:ascii="Times New Roman" w:eastAsia="Times New Roman" w:hAnsi="Times New Roman" w:cs="Times New Roman"/>
          <w:i/>
          <w:iCs/>
          <w:color w:val="000000"/>
          <w:sz w:val="29"/>
          <w:szCs w:val="29"/>
          <w:lang w:eastAsia="fr-FR"/>
        </w:rPr>
        <w:t>anoxème</w:t>
      </w:r>
      <w:proofErr w:type="spellEnd"/>
    </w:p>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color w:val="000000"/>
          <w:sz w:val="29"/>
          <w:szCs w:val="29"/>
          <w:lang w:eastAsia="fr-FR"/>
        </w:rPr>
        <w:t>L'</w:t>
      </w:r>
      <w:proofErr w:type="spellStart"/>
      <w:r w:rsidRPr="000132C3">
        <w:rPr>
          <w:rFonts w:ascii="Times New Roman" w:eastAsia="Times New Roman" w:hAnsi="Times New Roman" w:cs="Times New Roman"/>
          <w:color w:val="000000"/>
          <w:sz w:val="29"/>
          <w:szCs w:val="29"/>
          <w:lang w:eastAsia="fr-FR"/>
        </w:rPr>
        <w:t>axonème</w:t>
      </w:r>
      <w:proofErr w:type="spellEnd"/>
      <w:r w:rsidRPr="000132C3">
        <w:rPr>
          <w:rFonts w:ascii="Times New Roman" w:eastAsia="Times New Roman" w:hAnsi="Times New Roman" w:cs="Times New Roman"/>
          <w:color w:val="000000"/>
          <w:sz w:val="29"/>
          <w:szCs w:val="29"/>
          <w:lang w:eastAsia="fr-FR"/>
        </w:rPr>
        <w:t>, est constitué d'une armature de microtubules arrangés en 9 doublets périphériques qui entourent un doublet central. Chaque doublet périphérique est dû à l'assemblage de deux microtubules qui mettent en commun 3 </w:t>
      </w:r>
      <w:proofErr w:type="spellStart"/>
      <w:r w:rsidRPr="000132C3">
        <w:rPr>
          <w:rFonts w:ascii="Times New Roman" w:eastAsia="Times New Roman" w:hAnsi="Times New Roman" w:cs="Times New Roman"/>
          <w:color w:val="000000"/>
          <w:sz w:val="29"/>
          <w:szCs w:val="29"/>
          <w:lang w:eastAsia="fr-FR"/>
        </w:rPr>
        <w:t>protofilaments</w:t>
      </w:r>
      <w:proofErr w:type="spellEnd"/>
      <w:r w:rsidRPr="000132C3">
        <w:rPr>
          <w:rFonts w:ascii="Times New Roman" w:eastAsia="Times New Roman" w:hAnsi="Times New Roman" w:cs="Times New Roman"/>
          <w:color w:val="000000"/>
          <w:sz w:val="29"/>
          <w:szCs w:val="29"/>
          <w:lang w:eastAsia="fr-FR"/>
        </w:rPr>
        <w:t>.</w:t>
      </w:r>
    </w:p>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color w:val="000000"/>
          <w:sz w:val="29"/>
          <w:szCs w:val="29"/>
          <w:lang w:eastAsia="fr-FR"/>
        </w:rPr>
        <w:t xml:space="preserve">Dans chaque doublet, un microtubule est associé à la </w:t>
      </w:r>
      <w:proofErr w:type="spellStart"/>
      <w:r w:rsidRPr="000132C3">
        <w:rPr>
          <w:rFonts w:ascii="Times New Roman" w:eastAsia="Times New Roman" w:hAnsi="Times New Roman" w:cs="Times New Roman"/>
          <w:color w:val="000000"/>
          <w:sz w:val="29"/>
          <w:szCs w:val="29"/>
          <w:lang w:eastAsia="fr-FR"/>
        </w:rPr>
        <w:t>dynéine</w:t>
      </w:r>
      <w:proofErr w:type="spellEnd"/>
      <w:r w:rsidRPr="000132C3">
        <w:rPr>
          <w:rFonts w:ascii="Times New Roman" w:eastAsia="Times New Roman" w:hAnsi="Times New Roman" w:cs="Times New Roman"/>
          <w:color w:val="000000"/>
          <w:sz w:val="29"/>
          <w:szCs w:val="29"/>
          <w:lang w:eastAsia="fr-FR"/>
        </w:rPr>
        <w:t xml:space="preserve">. La </w:t>
      </w:r>
      <w:proofErr w:type="spellStart"/>
      <w:r w:rsidRPr="000132C3">
        <w:rPr>
          <w:rFonts w:ascii="Times New Roman" w:eastAsia="Times New Roman" w:hAnsi="Times New Roman" w:cs="Times New Roman"/>
          <w:color w:val="000000"/>
          <w:sz w:val="29"/>
          <w:szCs w:val="29"/>
          <w:lang w:eastAsia="fr-FR"/>
        </w:rPr>
        <w:t>dynéine</w:t>
      </w:r>
      <w:proofErr w:type="spellEnd"/>
      <w:r w:rsidRPr="000132C3">
        <w:rPr>
          <w:rFonts w:ascii="Times New Roman" w:eastAsia="Times New Roman" w:hAnsi="Times New Roman" w:cs="Times New Roman"/>
          <w:color w:val="000000"/>
          <w:sz w:val="29"/>
          <w:szCs w:val="29"/>
          <w:lang w:eastAsia="fr-FR"/>
        </w:rPr>
        <w:t xml:space="preserve"> interagit avec le doublet adjacent pour engendrer un mouvement de glissement d'un doublet sur l'autre (figure 26 ci-dessous). Comme la </w:t>
      </w:r>
      <w:proofErr w:type="spellStart"/>
      <w:r w:rsidRPr="000132C3">
        <w:rPr>
          <w:rFonts w:ascii="Times New Roman" w:eastAsia="Times New Roman" w:hAnsi="Times New Roman" w:cs="Times New Roman"/>
          <w:color w:val="000000"/>
          <w:sz w:val="29"/>
          <w:szCs w:val="29"/>
          <w:lang w:eastAsia="fr-FR"/>
        </w:rPr>
        <w:t>dynéine</w:t>
      </w:r>
      <w:proofErr w:type="spellEnd"/>
      <w:r w:rsidRPr="000132C3">
        <w:rPr>
          <w:rFonts w:ascii="Times New Roman" w:eastAsia="Times New Roman" w:hAnsi="Times New Roman" w:cs="Times New Roman"/>
          <w:color w:val="000000"/>
          <w:sz w:val="29"/>
          <w:szCs w:val="29"/>
          <w:lang w:eastAsia="fr-FR"/>
        </w:rPr>
        <w:t xml:space="preserve"> cytoplasmique (dans le transport des vésicules), la </w:t>
      </w:r>
      <w:proofErr w:type="spellStart"/>
      <w:r w:rsidRPr="000132C3">
        <w:rPr>
          <w:rFonts w:ascii="Times New Roman" w:eastAsia="Times New Roman" w:hAnsi="Times New Roman" w:cs="Times New Roman"/>
          <w:color w:val="000000"/>
          <w:sz w:val="29"/>
          <w:szCs w:val="29"/>
          <w:lang w:eastAsia="fr-FR"/>
        </w:rPr>
        <w:t>dynéine</w:t>
      </w:r>
      <w:proofErr w:type="spellEnd"/>
      <w:r w:rsidRPr="000132C3">
        <w:rPr>
          <w:rFonts w:ascii="Times New Roman" w:eastAsia="Times New Roman" w:hAnsi="Times New Roman" w:cs="Times New Roman"/>
          <w:color w:val="000000"/>
          <w:sz w:val="29"/>
          <w:szCs w:val="29"/>
          <w:lang w:eastAsia="fr-FR"/>
        </w:rPr>
        <w:t xml:space="preserve"> ciliaire a un domaine moteur qui hydrolyse l'ATP pour se déplacer le long d'un microtubule vers son extrémité moins.</w:t>
      </w:r>
    </w:p>
    <w:p w:rsidR="000132C3" w:rsidRPr="000132C3" w:rsidRDefault="000132C3" w:rsidP="000132C3">
      <w:pPr>
        <w:spacing w:before="100" w:beforeAutospacing="1" w:after="100" w:afterAutospacing="1" w:line="240" w:lineRule="auto"/>
        <w:jc w:val="center"/>
        <w:rPr>
          <w:rFonts w:ascii="Times New Roman" w:eastAsia="Times New Roman" w:hAnsi="Times New Roman" w:cs="Times New Roman"/>
          <w:color w:val="000000"/>
          <w:sz w:val="29"/>
          <w:szCs w:val="29"/>
          <w:lang w:eastAsia="fr-FR"/>
        </w:rPr>
      </w:pPr>
      <w:r>
        <w:rPr>
          <w:rFonts w:ascii="Times New Roman" w:eastAsia="Times New Roman" w:hAnsi="Times New Roman" w:cs="Times New Roman"/>
          <w:noProof/>
          <w:color w:val="000000"/>
          <w:sz w:val="29"/>
          <w:szCs w:val="29"/>
          <w:lang w:eastAsia="fr-FR"/>
        </w:rPr>
        <w:lastRenderedPageBreak/>
        <w:drawing>
          <wp:inline distT="0" distB="0" distL="0" distR="0">
            <wp:extent cx="5353050" cy="3695700"/>
            <wp:effectExtent l="19050" t="0" r="0" b="0"/>
            <wp:docPr id="147" name="Image 147" descr="http://www.ulysse.u-bordeaux.fr/atelier/ikramer/biocell_diffusion/gbb.cel.fa.104.b3/content/images/fig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http://www.ulysse.u-bordeaux.fr/atelier/ikramer/biocell_diffusion/gbb.cel.fa.104.b3/content/images/fig26.jpg"/>
                    <pic:cNvPicPr>
                      <a:picLocks noChangeAspect="1" noChangeArrowheads="1"/>
                    </pic:cNvPicPr>
                  </pic:nvPicPr>
                  <pic:blipFill>
                    <a:blip r:embed="rId136" cstate="print"/>
                    <a:srcRect/>
                    <a:stretch>
                      <a:fillRect/>
                    </a:stretch>
                  </pic:blipFill>
                  <pic:spPr bwMode="auto">
                    <a:xfrm>
                      <a:off x="0" y="0"/>
                      <a:ext cx="5353050" cy="3695700"/>
                    </a:xfrm>
                    <a:prstGeom prst="rect">
                      <a:avLst/>
                    </a:prstGeom>
                    <a:noFill/>
                    <a:ln w="9525">
                      <a:noFill/>
                      <a:miter lim="800000"/>
                      <a:headEnd/>
                      <a:tailEnd/>
                    </a:ln>
                  </pic:spPr>
                </pic:pic>
              </a:graphicData>
            </a:graphic>
          </wp:inline>
        </w:drawing>
      </w:r>
    </w:p>
    <w:p w:rsidR="000132C3" w:rsidRPr="000132C3" w:rsidRDefault="000132C3" w:rsidP="000132C3">
      <w:pPr>
        <w:spacing w:before="100" w:beforeAutospacing="1" w:after="100" w:afterAutospacing="1" w:line="240" w:lineRule="auto"/>
        <w:jc w:val="center"/>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i/>
          <w:iCs/>
          <w:color w:val="000000"/>
          <w:sz w:val="29"/>
          <w:szCs w:val="29"/>
          <w:lang w:eastAsia="fr-FR"/>
        </w:rPr>
        <w:t xml:space="preserve">Figure 26 - Le déplacement simultané des </w:t>
      </w:r>
      <w:proofErr w:type="spellStart"/>
      <w:r w:rsidRPr="000132C3">
        <w:rPr>
          <w:rFonts w:ascii="Times New Roman" w:eastAsia="Times New Roman" w:hAnsi="Times New Roman" w:cs="Times New Roman"/>
          <w:i/>
          <w:iCs/>
          <w:color w:val="000000"/>
          <w:sz w:val="29"/>
          <w:szCs w:val="29"/>
          <w:lang w:eastAsia="fr-FR"/>
        </w:rPr>
        <w:t>dynéines</w:t>
      </w:r>
      <w:proofErr w:type="spellEnd"/>
      <w:r w:rsidRPr="000132C3">
        <w:rPr>
          <w:rFonts w:ascii="Times New Roman" w:eastAsia="Times New Roman" w:hAnsi="Times New Roman" w:cs="Times New Roman"/>
          <w:i/>
          <w:iCs/>
          <w:color w:val="000000"/>
          <w:sz w:val="29"/>
          <w:szCs w:val="29"/>
          <w:lang w:eastAsia="fr-FR"/>
        </w:rPr>
        <w:t xml:space="preserve"> engendre la flexion du cil</w:t>
      </w:r>
    </w:p>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color w:val="000000"/>
          <w:sz w:val="29"/>
          <w:szCs w:val="29"/>
          <w:lang w:eastAsia="fr-FR"/>
        </w:rPr>
        <w:t> </w:t>
      </w:r>
      <w:r>
        <w:rPr>
          <w:rFonts w:ascii="Times New Roman" w:eastAsia="Times New Roman" w:hAnsi="Times New Roman" w:cs="Times New Roman"/>
          <w:noProof/>
          <w:color w:val="000000"/>
          <w:sz w:val="29"/>
          <w:szCs w:val="29"/>
          <w:lang w:eastAsia="fr-FR"/>
        </w:rPr>
        <w:drawing>
          <wp:inline distT="0" distB="0" distL="0" distR="0">
            <wp:extent cx="161925" cy="123825"/>
            <wp:effectExtent l="19050" t="0" r="9525" b="0"/>
            <wp:docPr id="148" name="Image 148" descr="http://www.ulysse.u-bordeaux.fr/atelier/ikramer/biocell_diffusion/gbb.cel.fa.104.b3/content/sources/bullet_defaul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http://www.ulysse.u-bordeaux.fr/atelier/ikramer/biocell_diffusion/gbb.cel.fa.104.b3/content/sources/bullet_default.gif"/>
                    <pic:cNvPicPr>
                      <a:picLocks noChangeAspect="1" noChangeArrowheads="1"/>
                    </pic:cNvPicPr>
                  </pic:nvPicPr>
                  <pic:blipFill>
                    <a:blip r:embed="rId53" cstate="print"/>
                    <a:srcRect/>
                    <a:stretch>
                      <a:fillRect/>
                    </a:stretch>
                  </pic:blipFill>
                  <pic:spPr bwMode="auto">
                    <a:xfrm>
                      <a:off x="0" y="0"/>
                      <a:ext cx="161925" cy="123825"/>
                    </a:xfrm>
                    <a:prstGeom prst="rect">
                      <a:avLst/>
                    </a:prstGeom>
                    <a:noFill/>
                    <a:ln w="9525">
                      <a:noFill/>
                      <a:miter lim="800000"/>
                      <a:headEnd/>
                      <a:tailEnd/>
                    </a:ln>
                  </pic:spPr>
                </pic:pic>
              </a:graphicData>
            </a:graphic>
          </wp:inline>
        </w:drawing>
      </w:r>
      <w:r w:rsidRPr="000132C3">
        <w:rPr>
          <w:rFonts w:ascii="Times New Roman" w:eastAsia="Times New Roman" w:hAnsi="Times New Roman" w:cs="Times New Roman"/>
          <w:color w:val="000000"/>
          <w:sz w:val="29"/>
          <w:szCs w:val="29"/>
          <w:lang w:eastAsia="fr-FR"/>
        </w:rPr>
        <w:t>  </w:t>
      </w:r>
      <w:r w:rsidRPr="000132C3">
        <w:rPr>
          <w:rFonts w:ascii="Times New Roman" w:eastAsia="Times New Roman" w:hAnsi="Times New Roman" w:cs="Times New Roman"/>
          <w:b/>
          <w:bCs/>
          <w:color w:val="000000"/>
          <w:sz w:val="29"/>
          <w:szCs w:val="29"/>
          <w:lang w:eastAsia="fr-FR"/>
        </w:rPr>
        <w:t>Séparation des chromosomes pendant la mitose</w:t>
      </w:r>
    </w:p>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color w:val="000000"/>
          <w:sz w:val="29"/>
          <w:szCs w:val="29"/>
          <w:lang w:eastAsia="fr-FR"/>
        </w:rPr>
        <w:t>Les microtubules et leurs protéines motrices jouent un rôle essentiel dans la séparation des chromosomes pendant la mitose (</w:t>
      </w:r>
      <w:hyperlink r:id="rId137" w:tgtFrame="_blank" w:history="1">
        <w:r w:rsidRPr="000132C3">
          <w:rPr>
            <w:rFonts w:ascii="Times New Roman" w:eastAsia="Times New Roman" w:hAnsi="Times New Roman" w:cs="Times New Roman"/>
            <w:color w:val="5E8CA6"/>
            <w:sz w:val="29"/>
            <w:lang w:eastAsia="fr-FR"/>
          </w:rPr>
          <w:t>revoir la figure 21</w:t>
        </w:r>
      </w:hyperlink>
      <w:r w:rsidRPr="000132C3">
        <w:rPr>
          <w:rFonts w:ascii="Times New Roman" w:eastAsia="Times New Roman" w:hAnsi="Times New Roman" w:cs="Times New Roman"/>
          <w:color w:val="000000"/>
          <w:sz w:val="29"/>
          <w:szCs w:val="29"/>
          <w:lang w:eastAsia="fr-FR"/>
        </w:rPr>
        <w:t>). Ce sujet est traité en détail dans la ressource sur « le cycle cellulaire ».</w:t>
      </w:r>
    </w:p>
    <w:tbl>
      <w:tblPr>
        <w:tblW w:w="0" w:type="auto"/>
        <w:jc w:val="center"/>
        <w:tblCellSpacing w:w="37" w:type="dxa"/>
        <w:shd w:val="clear" w:color="auto" w:fill="E0E0E0"/>
        <w:tblCellMar>
          <w:top w:w="15" w:type="dxa"/>
          <w:left w:w="15" w:type="dxa"/>
          <w:bottom w:w="15" w:type="dxa"/>
          <w:right w:w="15" w:type="dxa"/>
        </w:tblCellMar>
        <w:tblLook w:val="04A0"/>
      </w:tblPr>
      <w:tblGrid>
        <w:gridCol w:w="741"/>
        <w:gridCol w:w="134"/>
        <w:gridCol w:w="8375"/>
      </w:tblGrid>
      <w:tr w:rsidR="000132C3" w:rsidRPr="000132C3" w:rsidTr="000132C3">
        <w:trPr>
          <w:tblCellSpacing w:w="37" w:type="dxa"/>
          <w:jc w:val="center"/>
        </w:trPr>
        <w:tc>
          <w:tcPr>
            <w:tcW w:w="0" w:type="auto"/>
            <w:shd w:val="clear" w:color="auto" w:fill="E0E0E0"/>
            <w:noWrap/>
            <w:hideMark/>
          </w:tcPr>
          <w:p w:rsidR="000132C3" w:rsidRPr="000132C3" w:rsidRDefault="000132C3" w:rsidP="000132C3">
            <w:pPr>
              <w:spacing w:after="0" w:line="240" w:lineRule="auto"/>
              <w:jc w:val="center"/>
              <w:rPr>
                <w:rFonts w:ascii="Times New Roman" w:eastAsia="Times New Roman" w:hAnsi="Times New Roman" w:cs="Times New Roman"/>
                <w:sz w:val="24"/>
                <w:szCs w:val="24"/>
                <w:lang w:eastAsia="fr-FR"/>
              </w:rPr>
            </w:pPr>
            <w:r w:rsidRPr="000132C3">
              <w:rPr>
                <w:rFonts w:ascii="Times New Roman" w:eastAsia="Times New Roman" w:hAnsi="Times New Roman" w:cs="Times New Roman"/>
                <w:sz w:val="24"/>
                <w:szCs w:val="24"/>
                <w:lang w:eastAsia="fr-FR"/>
              </w:rPr>
              <w:t> </w:t>
            </w:r>
            <w:r>
              <w:rPr>
                <w:rFonts w:ascii="Times New Roman" w:eastAsia="Times New Roman" w:hAnsi="Times New Roman" w:cs="Times New Roman"/>
                <w:noProof/>
                <w:sz w:val="24"/>
                <w:szCs w:val="24"/>
                <w:lang w:eastAsia="fr-FR"/>
              </w:rPr>
              <w:drawing>
                <wp:inline distT="0" distB="0" distL="0" distR="0">
                  <wp:extent cx="304800" cy="304800"/>
                  <wp:effectExtent l="0" t="0" r="0" b="0"/>
                  <wp:docPr id="149" name="Image 149" descr="http://www.ulysse.u-bordeaux.fr/atelier/ikramer/biocell_diffusion/gbb.cel.fa.104.b3/content/sources/not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http://www.ulysse.u-bordeaux.fr/atelier/ikramer/biocell_diffusion/gbb.cel.fa.104.b3/content/sources/note.gif"/>
                          <pic:cNvPicPr>
                            <a:picLocks noChangeAspect="1" noChangeArrowheads="1"/>
                          </pic:cNvPicPr>
                        </pic:nvPicPr>
                        <pic:blipFill>
                          <a:blip r:embed="rId42"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r w:rsidRPr="000132C3">
              <w:rPr>
                <w:rFonts w:ascii="Times New Roman" w:eastAsia="Times New Roman" w:hAnsi="Times New Roman" w:cs="Times New Roman"/>
                <w:sz w:val="24"/>
                <w:szCs w:val="24"/>
                <w:lang w:eastAsia="fr-FR"/>
              </w:rPr>
              <w:t> </w:t>
            </w:r>
          </w:p>
        </w:tc>
        <w:tc>
          <w:tcPr>
            <w:tcW w:w="0" w:type="pct"/>
            <w:shd w:val="clear" w:color="auto" w:fill="783B00"/>
            <w:vAlign w:val="center"/>
            <w:hideMark/>
          </w:tcPr>
          <w:p w:rsidR="000132C3" w:rsidRPr="000132C3" w:rsidRDefault="000132C3" w:rsidP="000132C3">
            <w:pPr>
              <w:spacing w:after="0" w:line="240" w:lineRule="auto"/>
              <w:jc w:val="center"/>
              <w:rPr>
                <w:rFonts w:ascii="Times New Roman" w:eastAsia="Times New Roman" w:hAnsi="Times New Roman" w:cs="Times New Roman"/>
                <w:sz w:val="24"/>
                <w:szCs w:val="24"/>
                <w:lang w:eastAsia="fr-FR"/>
              </w:rPr>
            </w:pPr>
            <w:r>
              <w:rPr>
                <w:rFonts w:ascii="Times New Roman" w:eastAsia="Times New Roman" w:hAnsi="Times New Roman" w:cs="Times New Roman"/>
                <w:noProof/>
                <w:sz w:val="24"/>
                <w:szCs w:val="24"/>
                <w:lang w:eastAsia="fr-FR"/>
              </w:rPr>
              <w:drawing>
                <wp:inline distT="0" distB="0" distL="0" distR="0">
                  <wp:extent cx="19050" cy="9525"/>
                  <wp:effectExtent l="0" t="0" r="0" b="0"/>
                  <wp:docPr id="150" name="Image 150" descr="http://www.ulysse.u-bordeaux.fr/atelier/ikramer/biocell_diffusion/gbb.cel.fa.104.b3/content/sources/empty.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http://www.ulysse.u-bordeaux.fr/atelier/ikramer/biocell_diffusion/gbb.cel.fa.104.b3/content/sources/empty.gif"/>
                          <pic:cNvPicPr>
                            <a:picLocks noChangeAspect="1" noChangeArrowheads="1"/>
                          </pic:cNvPicPr>
                        </pic:nvPicPr>
                        <pic:blipFill>
                          <a:blip r:embed="rId43"/>
                          <a:srcRect/>
                          <a:stretch>
                            <a:fillRect/>
                          </a:stretch>
                        </pic:blipFill>
                        <pic:spPr bwMode="auto">
                          <a:xfrm>
                            <a:off x="0" y="0"/>
                            <a:ext cx="19050" cy="9525"/>
                          </a:xfrm>
                          <a:prstGeom prst="rect">
                            <a:avLst/>
                          </a:prstGeom>
                          <a:noFill/>
                          <a:ln w="9525">
                            <a:noFill/>
                            <a:miter lim="800000"/>
                            <a:headEnd/>
                            <a:tailEnd/>
                          </a:ln>
                        </pic:spPr>
                      </pic:pic>
                    </a:graphicData>
                  </a:graphic>
                </wp:inline>
              </w:drawing>
            </w:r>
          </w:p>
        </w:tc>
        <w:tc>
          <w:tcPr>
            <w:tcW w:w="0" w:type="auto"/>
            <w:shd w:val="clear" w:color="auto" w:fill="E0E0E0"/>
            <w:vAlign w:val="center"/>
            <w:hideMark/>
          </w:tcPr>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color w:val="808080"/>
                <w:sz w:val="24"/>
                <w:szCs w:val="24"/>
                <w:lang w:eastAsia="fr-FR"/>
              </w:rPr>
            </w:pPr>
            <w:r w:rsidRPr="000132C3">
              <w:rPr>
                <w:rFonts w:ascii="Times New Roman" w:eastAsia="Times New Roman" w:hAnsi="Times New Roman" w:cs="Times New Roman"/>
                <w:b/>
                <w:bCs/>
                <w:color w:val="808080"/>
                <w:sz w:val="24"/>
                <w:szCs w:val="24"/>
                <w:lang w:eastAsia="fr-FR"/>
              </w:rPr>
              <w:t xml:space="preserve">Les </w:t>
            </w:r>
            <w:proofErr w:type="spellStart"/>
            <w:r w:rsidRPr="000132C3">
              <w:rPr>
                <w:rFonts w:ascii="Times New Roman" w:eastAsia="Times New Roman" w:hAnsi="Times New Roman" w:cs="Times New Roman"/>
                <w:b/>
                <w:bCs/>
                <w:color w:val="808080"/>
                <w:sz w:val="24"/>
                <w:szCs w:val="24"/>
                <w:lang w:eastAsia="fr-FR"/>
              </w:rPr>
              <w:t>ATPases</w:t>
            </w:r>
            <w:proofErr w:type="spellEnd"/>
            <w:r w:rsidRPr="000132C3">
              <w:rPr>
                <w:rFonts w:ascii="Times New Roman" w:eastAsia="Times New Roman" w:hAnsi="Times New Roman" w:cs="Times New Roman"/>
                <w:b/>
                <w:bCs/>
                <w:color w:val="808080"/>
                <w:sz w:val="24"/>
                <w:szCs w:val="24"/>
                <w:lang w:eastAsia="fr-FR"/>
              </w:rPr>
              <w:t xml:space="preserve"> mécano-chimiques</w:t>
            </w:r>
          </w:p>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color w:val="808080"/>
                <w:sz w:val="24"/>
                <w:szCs w:val="24"/>
                <w:lang w:eastAsia="fr-FR"/>
              </w:rPr>
            </w:pPr>
            <w:r w:rsidRPr="000132C3">
              <w:rPr>
                <w:rFonts w:ascii="Times New Roman" w:eastAsia="Times New Roman" w:hAnsi="Times New Roman" w:cs="Times New Roman"/>
                <w:color w:val="808080"/>
                <w:sz w:val="24"/>
                <w:szCs w:val="24"/>
                <w:lang w:eastAsia="fr-FR"/>
              </w:rPr>
              <w:t>Les protéines motrices sont aussi appelées « </w:t>
            </w:r>
            <w:proofErr w:type="spellStart"/>
            <w:r w:rsidRPr="000132C3">
              <w:rPr>
                <w:rFonts w:ascii="Times New Roman" w:eastAsia="Times New Roman" w:hAnsi="Times New Roman" w:cs="Times New Roman"/>
                <w:color w:val="808080"/>
                <w:sz w:val="24"/>
                <w:szCs w:val="24"/>
                <w:lang w:eastAsia="fr-FR"/>
              </w:rPr>
              <w:t>ATPases</w:t>
            </w:r>
            <w:proofErr w:type="spellEnd"/>
            <w:r w:rsidRPr="000132C3">
              <w:rPr>
                <w:rFonts w:ascii="Times New Roman" w:eastAsia="Times New Roman" w:hAnsi="Times New Roman" w:cs="Times New Roman"/>
                <w:color w:val="808080"/>
                <w:sz w:val="24"/>
                <w:szCs w:val="24"/>
                <w:lang w:eastAsia="fr-FR"/>
              </w:rPr>
              <w:t xml:space="preserve"> mécano-chimiques » car capables de convertir l'énergie libérée par l'hydrolyse de l'ATP (formation d'</w:t>
            </w:r>
            <w:r>
              <w:rPr>
                <w:rFonts w:ascii="Times New Roman" w:eastAsia="Times New Roman" w:hAnsi="Times New Roman" w:cs="Times New Roman"/>
                <w:noProof/>
                <w:color w:val="808080"/>
                <w:sz w:val="24"/>
                <w:szCs w:val="24"/>
                <w:lang w:eastAsia="fr-FR"/>
              </w:rPr>
              <w:drawing>
                <wp:inline distT="0" distB="0" distL="0" distR="0">
                  <wp:extent cx="723900" cy="171450"/>
                  <wp:effectExtent l="19050" t="0" r="0" b="0"/>
                  <wp:docPr id="151" name="Image 151" descr="http://www.ulysse.u-bordeaux.fr/atelier/ikramer/biocell_diffusion/gbb.cel.fa.104.b3/content/equations/eqn1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http://www.ulysse.u-bordeaux.fr/atelier/ikramer/biocell_diffusion/gbb.cel.fa.104.b3/content/equations/eqn110.gif"/>
                          <pic:cNvPicPr>
                            <a:picLocks noChangeAspect="1" noChangeArrowheads="1"/>
                          </pic:cNvPicPr>
                        </pic:nvPicPr>
                        <pic:blipFill>
                          <a:blip r:embed="rId98" cstate="print"/>
                          <a:srcRect/>
                          <a:stretch>
                            <a:fillRect/>
                          </a:stretch>
                        </pic:blipFill>
                        <pic:spPr bwMode="auto">
                          <a:xfrm>
                            <a:off x="0" y="0"/>
                            <a:ext cx="723900" cy="171450"/>
                          </a:xfrm>
                          <a:prstGeom prst="rect">
                            <a:avLst/>
                          </a:prstGeom>
                          <a:noFill/>
                          <a:ln w="9525">
                            <a:noFill/>
                            <a:miter lim="800000"/>
                            <a:headEnd/>
                            <a:tailEnd/>
                          </a:ln>
                        </pic:spPr>
                      </pic:pic>
                    </a:graphicData>
                  </a:graphic>
                </wp:inline>
              </w:drawing>
            </w:r>
            <w:r w:rsidRPr="000132C3">
              <w:rPr>
                <w:rFonts w:ascii="Times New Roman" w:eastAsia="Times New Roman" w:hAnsi="Times New Roman" w:cs="Times New Roman"/>
                <w:color w:val="808080"/>
                <w:sz w:val="24"/>
                <w:szCs w:val="24"/>
                <w:lang w:eastAsia="fr-FR"/>
              </w:rPr>
              <w:t>) en mouvement moléculaire (et chaleur). Elles utilisent les filaments d'actine et les microtubules (mais jamais des filaments intermédiaires) comme supports (rails) de déplacement.</w:t>
            </w:r>
          </w:p>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color w:val="808080"/>
                <w:sz w:val="24"/>
                <w:szCs w:val="24"/>
                <w:lang w:eastAsia="fr-FR"/>
              </w:rPr>
            </w:pPr>
            <w:r w:rsidRPr="000132C3">
              <w:rPr>
                <w:rFonts w:ascii="Times New Roman" w:eastAsia="Times New Roman" w:hAnsi="Times New Roman" w:cs="Times New Roman"/>
                <w:color w:val="808080"/>
                <w:sz w:val="24"/>
                <w:szCs w:val="24"/>
                <w:lang w:eastAsia="fr-FR"/>
              </w:rPr>
              <w:t>Les protéines motrices possèdent deux domaines :</w:t>
            </w:r>
          </w:p>
          <w:p w:rsidR="000132C3" w:rsidRPr="000132C3" w:rsidRDefault="000132C3" w:rsidP="000132C3">
            <w:pPr>
              <w:numPr>
                <w:ilvl w:val="0"/>
                <w:numId w:val="9"/>
              </w:numPr>
              <w:spacing w:before="100" w:beforeAutospacing="1" w:after="100" w:afterAutospacing="1" w:line="240" w:lineRule="auto"/>
              <w:jc w:val="both"/>
              <w:rPr>
                <w:rFonts w:ascii="Times New Roman" w:eastAsia="Times New Roman" w:hAnsi="Times New Roman" w:cs="Times New Roman"/>
                <w:color w:val="808080"/>
                <w:sz w:val="24"/>
                <w:szCs w:val="24"/>
                <w:lang w:eastAsia="fr-FR"/>
              </w:rPr>
            </w:pPr>
            <w:r w:rsidRPr="000132C3">
              <w:rPr>
                <w:rFonts w:ascii="Times New Roman" w:eastAsia="Times New Roman" w:hAnsi="Times New Roman" w:cs="Times New Roman"/>
                <w:color w:val="808080"/>
                <w:sz w:val="24"/>
                <w:szCs w:val="24"/>
                <w:lang w:eastAsia="fr-FR"/>
              </w:rPr>
              <w:t>Un domaine moteur qui en fixant et hydrolysant l'ATP, produit un mouvement. Ce domaine a été hautement conservé au cours de l'évolution.</w:t>
            </w:r>
          </w:p>
          <w:p w:rsidR="000132C3" w:rsidRPr="000132C3" w:rsidRDefault="000132C3" w:rsidP="000132C3">
            <w:pPr>
              <w:numPr>
                <w:ilvl w:val="0"/>
                <w:numId w:val="9"/>
              </w:numPr>
              <w:spacing w:before="100" w:beforeAutospacing="1" w:after="100" w:afterAutospacing="1" w:line="240" w:lineRule="auto"/>
              <w:jc w:val="both"/>
              <w:rPr>
                <w:rFonts w:ascii="Times New Roman" w:eastAsia="Times New Roman" w:hAnsi="Times New Roman" w:cs="Times New Roman"/>
                <w:color w:val="808080"/>
                <w:sz w:val="24"/>
                <w:szCs w:val="24"/>
                <w:lang w:eastAsia="fr-FR"/>
              </w:rPr>
            </w:pPr>
            <w:r w:rsidRPr="000132C3">
              <w:rPr>
                <w:rFonts w:ascii="Times New Roman" w:eastAsia="Times New Roman" w:hAnsi="Times New Roman" w:cs="Times New Roman"/>
                <w:color w:val="808080"/>
                <w:sz w:val="24"/>
                <w:szCs w:val="24"/>
                <w:lang w:eastAsia="fr-FR"/>
              </w:rPr>
              <w:t>Un domaine de queue variable, capable de lier d'autres protéines motrices (formation de dimères) ou de fixer une charge (organite, vésicule de sécrétion, élément du cytosquelette).</w:t>
            </w:r>
          </w:p>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color w:val="808080"/>
                <w:sz w:val="24"/>
                <w:szCs w:val="24"/>
                <w:lang w:eastAsia="fr-FR"/>
              </w:rPr>
            </w:pPr>
            <w:r w:rsidRPr="000132C3">
              <w:rPr>
                <w:rFonts w:ascii="Times New Roman" w:eastAsia="Times New Roman" w:hAnsi="Times New Roman" w:cs="Times New Roman"/>
                <w:color w:val="808080"/>
                <w:sz w:val="24"/>
                <w:szCs w:val="24"/>
                <w:lang w:eastAsia="fr-FR"/>
              </w:rPr>
              <w:t xml:space="preserve">Les trois familles de protéines motrices (myosine-II, </w:t>
            </w:r>
            <w:proofErr w:type="spellStart"/>
            <w:r w:rsidRPr="000132C3">
              <w:rPr>
                <w:rFonts w:ascii="Times New Roman" w:eastAsia="Times New Roman" w:hAnsi="Times New Roman" w:cs="Times New Roman"/>
                <w:color w:val="808080"/>
                <w:sz w:val="24"/>
                <w:szCs w:val="24"/>
                <w:lang w:eastAsia="fr-FR"/>
              </w:rPr>
              <w:t>kinésine</w:t>
            </w:r>
            <w:proofErr w:type="spellEnd"/>
            <w:r w:rsidRPr="000132C3">
              <w:rPr>
                <w:rFonts w:ascii="Times New Roman" w:eastAsia="Times New Roman" w:hAnsi="Times New Roman" w:cs="Times New Roman"/>
                <w:color w:val="808080"/>
                <w:sz w:val="24"/>
                <w:szCs w:val="24"/>
                <w:lang w:eastAsia="fr-FR"/>
              </w:rPr>
              <w:t xml:space="preserve"> et </w:t>
            </w:r>
            <w:proofErr w:type="spellStart"/>
            <w:r w:rsidRPr="000132C3">
              <w:rPr>
                <w:rFonts w:ascii="Times New Roman" w:eastAsia="Times New Roman" w:hAnsi="Times New Roman" w:cs="Times New Roman"/>
                <w:color w:val="808080"/>
                <w:sz w:val="24"/>
                <w:szCs w:val="24"/>
                <w:lang w:eastAsia="fr-FR"/>
              </w:rPr>
              <w:t>dynéine</w:t>
            </w:r>
            <w:proofErr w:type="spellEnd"/>
            <w:r w:rsidRPr="000132C3">
              <w:rPr>
                <w:rFonts w:ascii="Times New Roman" w:eastAsia="Times New Roman" w:hAnsi="Times New Roman" w:cs="Times New Roman"/>
                <w:color w:val="808080"/>
                <w:sz w:val="24"/>
                <w:szCs w:val="24"/>
                <w:lang w:eastAsia="fr-FR"/>
              </w:rPr>
              <w:t xml:space="preserve">) </w:t>
            </w:r>
            <w:r w:rsidRPr="000132C3">
              <w:rPr>
                <w:rFonts w:ascii="Times New Roman" w:eastAsia="Times New Roman" w:hAnsi="Times New Roman" w:cs="Times New Roman"/>
                <w:color w:val="808080"/>
                <w:sz w:val="24"/>
                <w:szCs w:val="24"/>
                <w:lang w:eastAsia="fr-FR"/>
              </w:rPr>
              <w:lastRenderedPageBreak/>
              <w:t>comprennent de nombreux membres.</w:t>
            </w:r>
          </w:p>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color w:val="808080"/>
                <w:sz w:val="24"/>
                <w:szCs w:val="24"/>
                <w:lang w:eastAsia="fr-FR"/>
              </w:rPr>
            </w:pPr>
            <w:r w:rsidRPr="000132C3">
              <w:rPr>
                <w:rFonts w:ascii="Times New Roman" w:eastAsia="Times New Roman" w:hAnsi="Times New Roman" w:cs="Times New Roman"/>
                <w:color w:val="808080"/>
                <w:sz w:val="24"/>
                <w:szCs w:val="24"/>
                <w:lang w:eastAsia="fr-FR"/>
              </w:rPr>
              <w:t xml:space="preserve">Comme nous le verrons plus loin, les ribosomes, les ARN- et ADN-polymérases sont aussi capables de mouvements. Ils peuvent donc être considérés comme des protéines mécano-chimiques mais qui sont différentes des </w:t>
            </w:r>
            <w:proofErr w:type="spellStart"/>
            <w:r w:rsidRPr="000132C3">
              <w:rPr>
                <w:rFonts w:ascii="Times New Roman" w:eastAsia="Times New Roman" w:hAnsi="Times New Roman" w:cs="Times New Roman"/>
                <w:color w:val="808080"/>
                <w:sz w:val="24"/>
                <w:szCs w:val="24"/>
                <w:lang w:eastAsia="fr-FR"/>
              </w:rPr>
              <w:t>ATPases</w:t>
            </w:r>
            <w:proofErr w:type="spellEnd"/>
            <w:r w:rsidRPr="000132C3">
              <w:rPr>
                <w:rFonts w:ascii="Times New Roman" w:eastAsia="Times New Roman" w:hAnsi="Times New Roman" w:cs="Times New Roman"/>
                <w:color w:val="808080"/>
                <w:sz w:val="24"/>
                <w:szCs w:val="24"/>
                <w:lang w:eastAsia="fr-FR"/>
              </w:rPr>
              <w:t xml:space="preserve"> mécano-chimiques précédemment évoquées.</w:t>
            </w:r>
          </w:p>
        </w:tc>
      </w:tr>
    </w:tbl>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color w:val="000000"/>
          <w:sz w:val="29"/>
          <w:szCs w:val="29"/>
          <w:lang w:eastAsia="fr-FR"/>
        </w:rPr>
      </w:pPr>
      <w:r w:rsidRPr="000132C3">
        <w:rPr>
          <w:rFonts w:ascii="Times New Roman" w:eastAsia="Times New Roman" w:hAnsi="Times New Roman" w:cs="Times New Roman"/>
          <w:color w:val="000000"/>
          <w:sz w:val="29"/>
          <w:szCs w:val="29"/>
          <w:lang w:eastAsia="fr-FR"/>
        </w:rPr>
        <w:lastRenderedPageBreak/>
        <w:t> </w:t>
      </w:r>
    </w:p>
    <w:tbl>
      <w:tblPr>
        <w:tblW w:w="0" w:type="auto"/>
        <w:jc w:val="center"/>
        <w:tblCellSpacing w:w="37" w:type="dxa"/>
        <w:shd w:val="clear" w:color="auto" w:fill="E0E0E0"/>
        <w:tblCellMar>
          <w:top w:w="15" w:type="dxa"/>
          <w:left w:w="15" w:type="dxa"/>
          <w:bottom w:w="15" w:type="dxa"/>
          <w:right w:w="15" w:type="dxa"/>
        </w:tblCellMar>
        <w:tblLook w:val="04A0"/>
      </w:tblPr>
      <w:tblGrid>
        <w:gridCol w:w="682"/>
        <w:gridCol w:w="131"/>
        <w:gridCol w:w="8437"/>
      </w:tblGrid>
      <w:tr w:rsidR="000132C3" w:rsidRPr="000132C3" w:rsidTr="000132C3">
        <w:trPr>
          <w:tblCellSpacing w:w="37" w:type="dxa"/>
          <w:jc w:val="center"/>
        </w:trPr>
        <w:tc>
          <w:tcPr>
            <w:tcW w:w="0" w:type="auto"/>
            <w:shd w:val="clear" w:color="auto" w:fill="E0E0E0"/>
            <w:noWrap/>
            <w:hideMark/>
          </w:tcPr>
          <w:p w:rsidR="000132C3" w:rsidRPr="000132C3" w:rsidRDefault="000132C3" w:rsidP="000132C3">
            <w:pPr>
              <w:spacing w:after="0" w:line="240" w:lineRule="auto"/>
              <w:jc w:val="center"/>
              <w:rPr>
                <w:rFonts w:ascii="Times New Roman" w:eastAsia="Times New Roman" w:hAnsi="Times New Roman" w:cs="Times New Roman"/>
                <w:sz w:val="24"/>
                <w:szCs w:val="24"/>
                <w:lang w:eastAsia="fr-FR"/>
              </w:rPr>
            </w:pPr>
            <w:r w:rsidRPr="000132C3">
              <w:rPr>
                <w:rFonts w:ascii="Times New Roman" w:eastAsia="Times New Roman" w:hAnsi="Times New Roman" w:cs="Times New Roman"/>
                <w:sz w:val="24"/>
                <w:szCs w:val="24"/>
                <w:lang w:eastAsia="fr-FR"/>
              </w:rPr>
              <w:t> </w:t>
            </w:r>
            <w:r>
              <w:rPr>
                <w:rFonts w:ascii="Times New Roman" w:eastAsia="Times New Roman" w:hAnsi="Times New Roman" w:cs="Times New Roman"/>
                <w:noProof/>
                <w:sz w:val="24"/>
                <w:szCs w:val="24"/>
                <w:lang w:eastAsia="fr-FR"/>
              </w:rPr>
              <w:drawing>
                <wp:inline distT="0" distB="0" distL="0" distR="0">
                  <wp:extent cx="304800" cy="304800"/>
                  <wp:effectExtent l="0" t="0" r="0" b="0"/>
                  <wp:docPr id="152" name="Image 152" descr="http://www.ulysse.u-bordeaux.fr/atelier/ikramer/biocell_diffusion/gbb.cel.fa.104.b3/content/sources/not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http://www.ulysse.u-bordeaux.fr/atelier/ikramer/biocell_diffusion/gbb.cel.fa.104.b3/content/sources/note.gif"/>
                          <pic:cNvPicPr>
                            <a:picLocks noChangeAspect="1" noChangeArrowheads="1"/>
                          </pic:cNvPicPr>
                        </pic:nvPicPr>
                        <pic:blipFill>
                          <a:blip r:embed="rId42"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r w:rsidRPr="000132C3">
              <w:rPr>
                <w:rFonts w:ascii="Times New Roman" w:eastAsia="Times New Roman" w:hAnsi="Times New Roman" w:cs="Times New Roman"/>
                <w:sz w:val="24"/>
                <w:szCs w:val="24"/>
                <w:lang w:eastAsia="fr-FR"/>
              </w:rPr>
              <w:t> </w:t>
            </w:r>
          </w:p>
        </w:tc>
        <w:tc>
          <w:tcPr>
            <w:tcW w:w="0" w:type="pct"/>
            <w:shd w:val="clear" w:color="auto" w:fill="783B00"/>
            <w:vAlign w:val="center"/>
            <w:hideMark/>
          </w:tcPr>
          <w:p w:rsidR="000132C3" w:rsidRPr="000132C3" w:rsidRDefault="000132C3" w:rsidP="000132C3">
            <w:pPr>
              <w:spacing w:after="0" w:line="240" w:lineRule="auto"/>
              <w:jc w:val="center"/>
              <w:rPr>
                <w:rFonts w:ascii="Times New Roman" w:eastAsia="Times New Roman" w:hAnsi="Times New Roman" w:cs="Times New Roman"/>
                <w:sz w:val="24"/>
                <w:szCs w:val="24"/>
                <w:lang w:eastAsia="fr-FR"/>
              </w:rPr>
            </w:pPr>
            <w:r>
              <w:rPr>
                <w:rFonts w:ascii="Times New Roman" w:eastAsia="Times New Roman" w:hAnsi="Times New Roman" w:cs="Times New Roman"/>
                <w:noProof/>
                <w:sz w:val="24"/>
                <w:szCs w:val="24"/>
                <w:lang w:eastAsia="fr-FR"/>
              </w:rPr>
              <w:drawing>
                <wp:inline distT="0" distB="0" distL="0" distR="0">
                  <wp:extent cx="19050" cy="9525"/>
                  <wp:effectExtent l="0" t="0" r="0" b="0"/>
                  <wp:docPr id="153" name="Image 153" descr="http://www.ulysse.u-bordeaux.fr/atelier/ikramer/biocell_diffusion/gbb.cel.fa.104.b3/content/sources/empty.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http://www.ulysse.u-bordeaux.fr/atelier/ikramer/biocell_diffusion/gbb.cel.fa.104.b3/content/sources/empty.gif"/>
                          <pic:cNvPicPr>
                            <a:picLocks noChangeAspect="1" noChangeArrowheads="1"/>
                          </pic:cNvPicPr>
                        </pic:nvPicPr>
                        <pic:blipFill>
                          <a:blip r:embed="rId43"/>
                          <a:srcRect/>
                          <a:stretch>
                            <a:fillRect/>
                          </a:stretch>
                        </pic:blipFill>
                        <pic:spPr bwMode="auto">
                          <a:xfrm>
                            <a:off x="0" y="0"/>
                            <a:ext cx="19050" cy="9525"/>
                          </a:xfrm>
                          <a:prstGeom prst="rect">
                            <a:avLst/>
                          </a:prstGeom>
                          <a:noFill/>
                          <a:ln w="9525">
                            <a:noFill/>
                            <a:miter lim="800000"/>
                            <a:headEnd/>
                            <a:tailEnd/>
                          </a:ln>
                        </pic:spPr>
                      </pic:pic>
                    </a:graphicData>
                  </a:graphic>
                </wp:inline>
              </w:drawing>
            </w:r>
          </w:p>
        </w:tc>
        <w:tc>
          <w:tcPr>
            <w:tcW w:w="0" w:type="auto"/>
            <w:shd w:val="clear" w:color="auto" w:fill="E0E0E0"/>
            <w:vAlign w:val="center"/>
            <w:hideMark/>
          </w:tcPr>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color w:val="808080"/>
                <w:sz w:val="24"/>
                <w:szCs w:val="24"/>
                <w:lang w:eastAsia="fr-FR"/>
              </w:rPr>
            </w:pPr>
            <w:r w:rsidRPr="000132C3">
              <w:rPr>
                <w:rFonts w:ascii="Times New Roman" w:eastAsia="Times New Roman" w:hAnsi="Times New Roman" w:cs="Times New Roman"/>
                <w:b/>
                <w:bCs/>
                <w:color w:val="808080"/>
                <w:sz w:val="24"/>
                <w:szCs w:val="24"/>
                <w:lang w:eastAsia="fr-FR"/>
              </w:rPr>
              <w:t>Les drogues anticancéreuses ciblent les microtubules des cellules en mitose</w:t>
            </w:r>
          </w:p>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color w:val="808080"/>
                <w:sz w:val="24"/>
                <w:szCs w:val="24"/>
                <w:lang w:eastAsia="fr-FR"/>
              </w:rPr>
            </w:pPr>
            <w:r w:rsidRPr="000132C3">
              <w:rPr>
                <w:rFonts w:ascii="Times New Roman" w:eastAsia="Times New Roman" w:hAnsi="Times New Roman" w:cs="Times New Roman"/>
                <w:color w:val="808080"/>
                <w:sz w:val="24"/>
                <w:szCs w:val="24"/>
                <w:lang w:eastAsia="fr-FR"/>
              </w:rPr>
              <w:t xml:space="preserve">Trois types de drogues </w:t>
            </w:r>
            <w:proofErr w:type="spellStart"/>
            <w:r w:rsidRPr="000132C3">
              <w:rPr>
                <w:rFonts w:ascii="Times New Roman" w:eastAsia="Times New Roman" w:hAnsi="Times New Roman" w:cs="Times New Roman"/>
                <w:color w:val="808080"/>
                <w:sz w:val="24"/>
                <w:szCs w:val="24"/>
                <w:lang w:eastAsia="fr-FR"/>
              </w:rPr>
              <w:t>anti-mitotiques</w:t>
            </w:r>
            <w:proofErr w:type="spellEnd"/>
            <w:r w:rsidRPr="000132C3">
              <w:rPr>
                <w:rFonts w:ascii="Times New Roman" w:eastAsia="Times New Roman" w:hAnsi="Times New Roman" w:cs="Times New Roman"/>
                <w:color w:val="808080"/>
                <w:sz w:val="24"/>
                <w:szCs w:val="24"/>
                <w:lang w:eastAsia="fr-FR"/>
              </w:rPr>
              <w:t>, vinblastine, vincristine et taxol, ont pour cibles les microtubules.</w:t>
            </w:r>
          </w:p>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color w:val="808080"/>
                <w:sz w:val="24"/>
                <w:szCs w:val="24"/>
                <w:lang w:eastAsia="fr-FR"/>
              </w:rPr>
            </w:pPr>
            <w:r w:rsidRPr="000132C3">
              <w:rPr>
                <w:rFonts w:ascii="Times New Roman" w:eastAsia="Times New Roman" w:hAnsi="Times New Roman" w:cs="Times New Roman"/>
                <w:color w:val="808080"/>
                <w:sz w:val="24"/>
                <w:szCs w:val="24"/>
                <w:lang w:eastAsia="fr-FR"/>
              </w:rPr>
              <w:t>Vinblastine et vincristine sont des alcaloïdes (composants azotés synthétisés par les plantes) extraits de la pervenche de Madagascar (</w:t>
            </w:r>
            <w:proofErr w:type="spellStart"/>
            <w:r w:rsidRPr="000132C3">
              <w:rPr>
                <w:rFonts w:ascii="Times New Roman" w:eastAsia="Times New Roman" w:hAnsi="Times New Roman" w:cs="Times New Roman"/>
                <w:i/>
                <w:iCs/>
                <w:color w:val="808080"/>
                <w:sz w:val="24"/>
                <w:szCs w:val="24"/>
                <w:lang w:eastAsia="fr-FR"/>
              </w:rPr>
              <w:t>Catharanthus</w:t>
            </w:r>
            <w:proofErr w:type="spellEnd"/>
            <w:r w:rsidRPr="000132C3">
              <w:rPr>
                <w:rFonts w:ascii="Times New Roman" w:eastAsia="Times New Roman" w:hAnsi="Times New Roman" w:cs="Times New Roman"/>
                <w:i/>
                <w:iCs/>
                <w:color w:val="808080"/>
                <w:sz w:val="24"/>
                <w:szCs w:val="24"/>
                <w:lang w:eastAsia="fr-FR"/>
              </w:rPr>
              <w:t xml:space="preserve"> </w:t>
            </w:r>
            <w:proofErr w:type="spellStart"/>
            <w:proofErr w:type="gramStart"/>
            <w:r w:rsidRPr="000132C3">
              <w:rPr>
                <w:rFonts w:ascii="Times New Roman" w:eastAsia="Times New Roman" w:hAnsi="Times New Roman" w:cs="Times New Roman"/>
                <w:i/>
                <w:iCs/>
                <w:color w:val="808080"/>
                <w:sz w:val="24"/>
                <w:szCs w:val="24"/>
                <w:lang w:eastAsia="fr-FR"/>
              </w:rPr>
              <w:t>roseus</w:t>
            </w:r>
            <w:proofErr w:type="spellEnd"/>
            <w:r w:rsidRPr="000132C3">
              <w:rPr>
                <w:rFonts w:ascii="Times New Roman" w:eastAsia="Times New Roman" w:hAnsi="Times New Roman" w:cs="Times New Roman"/>
                <w:color w:val="808080"/>
                <w:sz w:val="24"/>
                <w:szCs w:val="24"/>
                <w:lang w:eastAsia="fr-FR"/>
              </w:rPr>
              <w:t>(</w:t>
            </w:r>
            <w:proofErr w:type="gramEnd"/>
            <w:r w:rsidRPr="000132C3">
              <w:rPr>
                <w:rFonts w:ascii="Times New Roman" w:eastAsia="Times New Roman" w:hAnsi="Times New Roman" w:cs="Times New Roman"/>
                <w:color w:val="808080"/>
                <w:sz w:val="24"/>
                <w:szCs w:val="24"/>
                <w:lang w:eastAsia="fr-FR"/>
              </w:rPr>
              <w:t>précédemment nommée </w:t>
            </w:r>
            <w:proofErr w:type="spellStart"/>
            <w:r w:rsidRPr="000132C3">
              <w:rPr>
                <w:rFonts w:ascii="Times New Roman" w:eastAsia="Times New Roman" w:hAnsi="Times New Roman" w:cs="Times New Roman"/>
                <w:i/>
                <w:iCs/>
                <w:color w:val="808080"/>
                <w:sz w:val="24"/>
                <w:szCs w:val="24"/>
                <w:lang w:eastAsia="fr-FR"/>
              </w:rPr>
              <w:t>Vinca</w:t>
            </w:r>
            <w:proofErr w:type="spellEnd"/>
            <w:r w:rsidRPr="000132C3">
              <w:rPr>
                <w:rFonts w:ascii="Times New Roman" w:eastAsia="Times New Roman" w:hAnsi="Times New Roman" w:cs="Times New Roman"/>
                <w:i/>
                <w:iCs/>
                <w:color w:val="808080"/>
                <w:sz w:val="24"/>
                <w:szCs w:val="24"/>
                <w:lang w:eastAsia="fr-FR"/>
              </w:rPr>
              <w:t xml:space="preserve"> </w:t>
            </w:r>
            <w:proofErr w:type="spellStart"/>
            <w:r w:rsidRPr="000132C3">
              <w:rPr>
                <w:rFonts w:ascii="Times New Roman" w:eastAsia="Times New Roman" w:hAnsi="Times New Roman" w:cs="Times New Roman"/>
                <w:i/>
                <w:iCs/>
                <w:color w:val="808080"/>
                <w:sz w:val="24"/>
                <w:szCs w:val="24"/>
                <w:lang w:eastAsia="fr-FR"/>
              </w:rPr>
              <w:t>rosea</w:t>
            </w:r>
            <w:proofErr w:type="spellEnd"/>
            <w:r w:rsidRPr="000132C3">
              <w:rPr>
                <w:rFonts w:ascii="Times New Roman" w:eastAsia="Times New Roman" w:hAnsi="Times New Roman" w:cs="Times New Roman"/>
                <w:color w:val="808080"/>
                <w:sz w:val="24"/>
                <w:szCs w:val="24"/>
                <w:lang w:eastAsia="fr-FR"/>
              </w:rPr>
              <w:t>)) (figure 27 ci-dessous). A partir de 1952, cette plante a attiré l'attention des scientifiques pour sa réputation d'</w:t>
            </w:r>
            <w:proofErr w:type="spellStart"/>
            <w:r w:rsidRPr="000132C3">
              <w:rPr>
                <w:rFonts w:ascii="Times New Roman" w:eastAsia="Times New Roman" w:hAnsi="Times New Roman" w:cs="Times New Roman"/>
                <w:color w:val="808080"/>
                <w:sz w:val="24"/>
                <w:szCs w:val="24"/>
                <w:lang w:eastAsia="fr-FR"/>
              </w:rPr>
              <w:t>anti-diabétique</w:t>
            </w:r>
            <w:proofErr w:type="spellEnd"/>
            <w:r w:rsidRPr="000132C3">
              <w:rPr>
                <w:rFonts w:ascii="Times New Roman" w:eastAsia="Times New Roman" w:hAnsi="Times New Roman" w:cs="Times New Roman"/>
                <w:color w:val="808080"/>
                <w:sz w:val="24"/>
                <w:szCs w:val="24"/>
                <w:lang w:eastAsia="fr-FR"/>
              </w:rPr>
              <w:t xml:space="preserve"> auprès des indigènes de Jamaïque. Les essais démontrèrent effectivement une action inhibitrice très modérée sur la glycémie mais, surtout, mirent en évidence une forte action inhibitrice sur la lignée hématopoïétique dans la moelle rouge des os. Après purification, les substances actives se sont avérées inhiber la formation du fuseau mitotique, bloquant ainsi les mitoses en métaphase. Vincristine et vinblastine se fixent aux dimères de tubuline et empêchent la polymérisation des microtubules. De plus les dimères de tubuline associés avec la vincristine ou la vinblastine forment des agrégats en forme de spirales. La vinblastine est commercialisée sous les noms de Vinblastine </w:t>
            </w:r>
            <w:proofErr w:type="spellStart"/>
            <w:r w:rsidRPr="000132C3">
              <w:rPr>
                <w:rFonts w:ascii="Times New Roman" w:eastAsia="Times New Roman" w:hAnsi="Times New Roman" w:cs="Times New Roman"/>
                <w:color w:val="808080"/>
                <w:sz w:val="24"/>
                <w:szCs w:val="24"/>
                <w:lang w:eastAsia="fr-FR"/>
              </w:rPr>
              <w:t>Sulfate</w:t>
            </w:r>
            <w:r w:rsidRPr="000132C3">
              <w:rPr>
                <w:rFonts w:ascii="Times New Roman" w:eastAsia="Times New Roman" w:hAnsi="Times New Roman" w:cs="Times New Roman"/>
                <w:color w:val="808080"/>
                <w:sz w:val="24"/>
                <w:szCs w:val="24"/>
                <w:vertAlign w:val="superscript"/>
                <w:lang w:eastAsia="fr-FR"/>
              </w:rPr>
              <w:t>R</w:t>
            </w:r>
            <w:proofErr w:type="spellEnd"/>
            <w:r w:rsidRPr="000132C3">
              <w:rPr>
                <w:rFonts w:ascii="Times New Roman" w:eastAsia="Times New Roman" w:hAnsi="Times New Roman" w:cs="Times New Roman"/>
                <w:color w:val="808080"/>
                <w:sz w:val="24"/>
                <w:szCs w:val="24"/>
                <w:lang w:eastAsia="fr-FR"/>
              </w:rPr>
              <w:t xml:space="preserve">, </w:t>
            </w:r>
            <w:proofErr w:type="spellStart"/>
            <w:r w:rsidRPr="000132C3">
              <w:rPr>
                <w:rFonts w:ascii="Times New Roman" w:eastAsia="Times New Roman" w:hAnsi="Times New Roman" w:cs="Times New Roman"/>
                <w:color w:val="808080"/>
                <w:sz w:val="24"/>
                <w:szCs w:val="24"/>
                <w:lang w:eastAsia="fr-FR"/>
              </w:rPr>
              <w:t>Velb</w:t>
            </w:r>
            <w:r w:rsidRPr="000132C3">
              <w:rPr>
                <w:rFonts w:ascii="Times New Roman" w:eastAsia="Times New Roman" w:hAnsi="Times New Roman" w:cs="Times New Roman"/>
                <w:color w:val="808080"/>
                <w:sz w:val="24"/>
                <w:szCs w:val="24"/>
                <w:vertAlign w:val="superscript"/>
                <w:lang w:eastAsia="fr-FR"/>
              </w:rPr>
              <w:t>R</w:t>
            </w:r>
            <w:proofErr w:type="spellEnd"/>
            <w:r w:rsidRPr="000132C3">
              <w:rPr>
                <w:rFonts w:ascii="Times New Roman" w:eastAsia="Times New Roman" w:hAnsi="Times New Roman" w:cs="Times New Roman"/>
                <w:color w:val="808080"/>
                <w:sz w:val="24"/>
                <w:szCs w:val="24"/>
                <w:lang w:eastAsia="fr-FR"/>
              </w:rPr>
              <w:t xml:space="preserve"> ou </w:t>
            </w:r>
            <w:proofErr w:type="spellStart"/>
            <w:r w:rsidRPr="000132C3">
              <w:rPr>
                <w:rFonts w:ascii="Times New Roman" w:eastAsia="Times New Roman" w:hAnsi="Times New Roman" w:cs="Times New Roman"/>
                <w:color w:val="808080"/>
                <w:sz w:val="24"/>
                <w:szCs w:val="24"/>
                <w:lang w:eastAsia="fr-FR"/>
              </w:rPr>
              <w:t>Velban</w:t>
            </w:r>
            <w:r w:rsidRPr="000132C3">
              <w:rPr>
                <w:rFonts w:ascii="Times New Roman" w:eastAsia="Times New Roman" w:hAnsi="Times New Roman" w:cs="Times New Roman"/>
                <w:color w:val="808080"/>
                <w:sz w:val="24"/>
                <w:szCs w:val="24"/>
                <w:vertAlign w:val="superscript"/>
                <w:lang w:eastAsia="fr-FR"/>
              </w:rPr>
              <w:t>R</w:t>
            </w:r>
            <w:proofErr w:type="spellEnd"/>
            <w:r w:rsidRPr="000132C3">
              <w:rPr>
                <w:rFonts w:ascii="Times New Roman" w:eastAsia="Times New Roman" w:hAnsi="Times New Roman" w:cs="Times New Roman"/>
                <w:color w:val="808080"/>
                <w:sz w:val="24"/>
                <w:szCs w:val="24"/>
                <w:lang w:eastAsia="fr-FR"/>
              </w:rPr>
              <w:t xml:space="preserve"> et est utilisée pour le traitement de la maladie de Hodgkin, le lymphome </w:t>
            </w:r>
            <w:proofErr w:type="spellStart"/>
            <w:r w:rsidRPr="000132C3">
              <w:rPr>
                <w:rFonts w:ascii="Times New Roman" w:eastAsia="Times New Roman" w:hAnsi="Times New Roman" w:cs="Times New Roman"/>
                <w:color w:val="808080"/>
                <w:sz w:val="24"/>
                <w:szCs w:val="24"/>
                <w:lang w:eastAsia="fr-FR"/>
              </w:rPr>
              <w:t>lymphocytique</w:t>
            </w:r>
            <w:proofErr w:type="spellEnd"/>
            <w:r w:rsidRPr="000132C3">
              <w:rPr>
                <w:rFonts w:ascii="Times New Roman" w:eastAsia="Times New Roman" w:hAnsi="Times New Roman" w:cs="Times New Roman"/>
                <w:color w:val="808080"/>
                <w:sz w:val="24"/>
                <w:szCs w:val="24"/>
                <w:lang w:eastAsia="fr-FR"/>
              </w:rPr>
              <w:t xml:space="preserve">, le lymphome </w:t>
            </w:r>
            <w:proofErr w:type="spellStart"/>
            <w:r w:rsidRPr="000132C3">
              <w:rPr>
                <w:rFonts w:ascii="Times New Roman" w:eastAsia="Times New Roman" w:hAnsi="Times New Roman" w:cs="Times New Roman"/>
                <w:color w:val="808080"/>
                <w:sz w:val="24"/>
                <w:szCs w:val="24"/>
                <w:lang w:eastAsia="fr-FR"/>
              </w:rPr>
              <w:t>histiocytique</w:t>
            </w:r>
            <w:proofErr w:type="spellEnd"/>
            <w:r w:rsidRPr="000132C3">
              <w:rPr>
                <w:rFonts w:ascii="Times New Roman" w:eastAsia="Times New Roman" w:hAnsi="Times New Roman" w:cs="Times New Roman"/>
                <w:color w:val="808080"/>
                <w:sz w:val="24"/>
                <w:szCs w:val="24"/>
                <w:lang w:eastAsia="fr-FR"/>
              </w:rPr>
              <w:t>, le cancer testiculaire avancé, le cancer du sein avancé, le sarcome de Kaposi (conséquence fréquente du </w:t>
            </w:r>
            <w:hyperlink r:id="rId138" w:history="1">
              <w:r w:rsidRPr="000132C3">
                <w:rPr>
                  <w:rFonts w:ascii="Times New Roman" w:eastAsia="Times New Roman" w:hAnsi="Times New Roman" w:cs="Times New Roman"/>
                  <w:b/>
                  <w:bCs/>
                  <w:color w:val="5E8CA6"/>
                  <w:sz w:val="24"/>
                  <w:szCs w:val="24"/>
                  <w:lang w:eastAsia="fr-FR"/>
                </w:rPr>
                <w:t>SIDA</w:t>
              </w:r>
            </w:hyperlink>
            <w:r w:rsidRPr="000132C3">
              <w:rPr>
                <w:rFonts w:ascii="Times New Roman" w:eastAsia="Times New Roman" w:hAnsi="Times New Roman" w:cs="Times New Roman"/>
                <w:color w:val="808080"/>
                <w:sz w:val="24"/>
                <w:szCs w:val="24"/>
                <w:lang w:eastAsia="fr-FR"/>
              </w:rPr>
              <w:t xml:space="preserve"> ), et la maladie de </w:t>
            </w:r>
            <w:proofErr w:type="spellStart"/>
            <w:r w:rsidRPr="000132C3">
              <w:rPr>
                <w:rFonts w:ascii="Times New Roman" w:eastAsia="Times New Roman" w:hAnsi="Times New Roman" w:cs="Times New Roman"/>
                <w:color w:val="808080"/>
                <w:sz w:val="24"/>
                <w:szCs w:val="24"/>
                <w:lang w:eastAsia="fr-FR"/>
              </w:rPr>
              <w:t>Letterer</w:t>
            </w:r>
            <w:proofErr w:type="spellEnd"/>
            <w:r w:rsidRPr="000132C3">
              <w:rPr>
                <w:rFonts w:ascii="Times New Roman" w:eastAsia="Times New Roman" w:hAnsi="Times New Roman" w:cs="Times New Roman"/>
                <w:color w:val="808080"/>
                <w:sz w:val="24"/>
                <w:szCs w:val="24"/>
                <w:lang w:eastAsia="fr-FR"/>
              </w:rPr>
              <w:t>-</w:t>
            </w:r>
            <w:proofErr w:type="spellStart"/>
            <w:r w:rsidRPr="000132C3">
              <w:rPr>
                <w:rFonts w:ascii="Times New Roman" w:eastAsia="Times New Roman" w:hAnsi="Times New Roman" w:cs="Times New Roman"/>
                <w:color w:val="808080"/>
                <w:sz w:val="24"/>
                <w:szCs w:val="24"/>
                <w:lang w:eastAsia="fr-FR"/>
              </w:rPr>
              <w:t>Siwe</w:t>
            </w:r>
            <w:proofErr w:type="spellEnd"/>
            <w:r w:rsidRPr="000132C3">
              <w:rPr>
                <w:rFonts w:ascii="Times New Roman" w:eastAsia="Times New Roman" w:hAnsi="Times New Roman" w:cs="Times New Roman"/>
                <w:color w:val="808080"/>
                <w:sz w:val="24"/>
                <w:szCs w:val="24"/>
                <w:lang w:eastAsia="fr-FR"/>
              </w:rPr>
              <w:t xml:space="preserve">. La vincristine, commercialisée sous les appellations </w:t>
            </w:r>
            <w:proofErr w:type="spellStart"/>
            <w:r w:rsidRPr="000132C3">
              <w:rPr>
                <w:rFonts w:ascii="Times New Roman" w:eastAsia="Times New Roman" w:hAnsi="Times New Roman" w:cs="Times New Roman"/>
                <w:color w:val="808080"/>
                <w:sz w:val="24"/>
                <w:szCs w:val="24"/>
                <w:lang w:eastAsia="fr-FR"/>
              </w:rPr>
              <w:t>Oncovin</w:t>
            </w:r>
            <w:proofErr w:type="spellEnd"/>
            <w:r w:rsidRPr="000132C3">
              <w:rPr>
                <w:rFonts w:ascii="Times New Roman" w:eastAsia="Times New Roman" w:hAnsi="Times New Roman" w:cs="Times New Roman"/>
                <w:color w:val="808080"/>
                <w:sz w:val="24"/>
                <w:szCs w:val="24"/>
                <w:lang w:eastAsia="fr-FR"/>
              </w:rPr>
              <w:t xml:space="preserve">, </w:t>
            </w:r>
            <w:proofErr w:type="spellStart"/>
            <w:r w:rsidRPr="000132C3">
              <w:rPr>
                <w:rFonts w:ascii="Times New Roman" w:eastAsia="Times New Roman" w:hAnsi="Times New Roman" w:cs="Times New Roman"/>
                <w:color w:val="808080"/>
                <w:sz w:val="24"/>
                <w:szCs w:val="24"/>
                <w:lang w:eastAsia="fr-FR"/>
              </w:rPr>
              <w:t>Vincasar</w:t>
            </w:r>
            <w:proofErr w:type="spellEnd"/>
            <w:r w:rsidRPr="000132C3">
              <w:rPr>
                <w:rFonts w:ascii="Times New Roman" w:eastAsia="Times New Roman" w:hAnsi="Times New Roman" w:cs="Times New Roman"/>
                <w:color w:val="808080"/>
                <w:sz w:val="24"/>
                <w:szCs w:val="24"/>
                <w:lang w:eastAsia="fr-FR"/>
              </w:rPr>
              <w:t xml:space="preserve"> PES, ou </w:t>
            </w:r>
            <w:proofErr w:type="spellStart"/>
            <w:r w:rsidRPr="000132C3">
              <w:rPr>
                <w:rFonts w:ascii="Times New Roman" w:eastAsia="Times New Roman" w:hAnsi="Times New Roman" w:cs="Times New Roman"/>
                <w:color w:val="808080"/>
                <w:sz w:val="24"/>
                <w:szCs w:val="24"/>
                <w:lang w:eastAsia="fr-FR"/>
              </w:rPr>
              <w:t>Vincrex</w:t>
            </w:r>
            <w:proofErr w:type="spellEnd"/>
            <w:r w:rsidRPr="000132C3">
              <w:rPr>
                <w:rFonts w:ascii="Times New Roman" w:eastAsia="Times New Roman" w:hAnsi="Times New Roman" w:cs="Times New Roman"/>
                <w:color w:val="808080"/>
                <w:sz w:val="24"/>
                <w:szCs w:val="24"/>
                <w:lang w:eastAsia="fr-FR"/>
              </w:rPr>
              <w:t xml:space="preserve">, est principalement utilisée pour traiter la leucémie aiguë, le </w:t>
            </w:r>
            <w:proofErr w:type="spellStart"/>
            <w:r w:rsidRPr="000132C3">
              <w:rPr>
                <w:rFonts w:ascii="Times New Roman" w:eastAsia="Times New Roman" w:hAnsi="Times New Roman" w:cs="Times New Roman"/>
                <w:color w:val="808080"/>
                <w:sz w:val="24"/>
                <w:szCs w:val="24"/>
                <w:lang w:eastAsia="fr-FR"/>
              </w:rPr>
              <w:t>rhabdomyosarcome</w:t>
            </w:r>
            <w:proofErr w:type="spellEnd"/>
            <w:r w:rsidRPr="000132C3">
              <w:rPr>
                <w:rFonts w:ascii="Times New Roman" w:eastAsia="Times New Roman" w:hAnsi="Times New Roman" w:cs="Times New Roman"/>
                <w:color w:val="808080"/>
                <w:sz w:val="24"/>
                <w:szCs w:val="24"/>
                <w:lang w:eastAsia="fr-FR"/>
              </w:rPr>
              <w:t xml:space="preserve"> (muscle strié), le </w:t>
            </w:r>
            <w:proofErr w:type="spellStart"/>
            <w:r w:rsidRPr="000132C3">
              <w:rPr>
                <w:rFonts w:ascii="Times New Roman" w:eastAsia="Times New Roman" w:hAnsi="Times New Roman" w:cs="Times New Roman"/>
                <w:color w:val="808080"/>
                <w:sz w:val="24"/>
                <w:szCs w:val="24"/>
                <w:lang w:eastAsia="fr-FR"/>
              </w:rPr>
              <w:t>neuroblastome</w:t>
            </w:r>
            <w:proofErr w:type="spellEnd"/>
            <w:r w:rsidRPr="000132C3">
              <w:rPr>
                <w:rFonts w:ascii="Times New Roman" w:eastAsia="Times New Roman" w:hAnsi="Times New Roman" w:cs="Times New Roman"/>
                <w:color w:val="808080"/>
                <w:sz w:val="24"/>
                <w:szCs w:val="24"/>
                <w:lang w:eastAsia="fr-FR"/>
              </w:rPr>
              <w:t>, la maladie de Hodgkin et d'autres lymphomes.</w:t>
            </w:r>
          </w:p>
          <w:p w:rsidR="000132C3" w:rsidRPr="000132C3" w:rsidRDefault="000132C3" w:rsidP="000132C3">
            <w:pPr>
              <w:spacing w:before="100" w:beforeAutospacing="1" w:after="100" w:afterAutospacing="1" w:line="240" w:lineRule="auto"/>
              <w:jc w:val="center"/>
              <w:rPr>
                <w:rFonts w:ascii="Times New Roman" w:eastAsia="Times New Roman" w:hAnsi="Times New Roman" w:cs="Times New Roman"/>
                <w:color w:val="808080"/>
                <w:sz w:val="24"/>
                <w:szCs w:val="24"/>
                <w:lang w:eastAsia="fr-FR"/>
              </w:rPr>
            </w:pPr>
            <w:r>
              <w:rPr>
                <w:rFonts w:ascii="Times New Roman" w:eastAsia="Times New Roman" w:hAnsi="Times New Roman" w:cs="Times New Roman"/>
                <w:noProof/>
                <w:color w:val="808080"/>
                <w:sz w:val="24"/>
                <w:szCs w:val="24"/>
                <w:lang w:eastAsia="fr-FR"/>
              </w:rPr>
              <w:lastRenderedPageBreak/>
              <w:drawing>
                <wp:inline distT="0" distB="0" distL="0" distR="0">
                  <wp:extent cx="5829300" cy="3248025"/>
                  <wp:effectExtent l="19050" t="0" r="0" b="0"/>
                  <wp:docPr id="154" name="Image 154" descr="http://www.ulysse.u-bordeaux.fr/atelier/ikramer/biocell_diffusion/gbb.cel.fa.104.b3/content/images/fig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http://www.ulysse.u-bordeaux.fr/atelier/ikramer/biocell_diffusion/gbb.cel.fa.104.b3/content/images/fig27.jpg"/>
                          <pic:cNvPicPr>
                            <a:picLocks noChangeAspect="1" noChangeArrowheads="1"/>
                          </pic:cNvPicPr>
                        </pic:nvPicPr>
                        <pic:blipFill>
                          <a:blip r:embed="rId139" cstate="print"/>
                          <a:srcRect/>
                          <a:stretch>
                            <a:fillRect/>
                          </a:stretch>
                        </pic:blipFill>
                        <pic:spPr bwMode="auto">
                          <a:xfrm>
                            <a:off x="0" y="0"/>
                            <a:ext cx="5829300" cy="3248025"/>
                          </a:xfrm>
                          <a:prstGeom prst="rect">
                            <a:avLst/>
                          </a:prstGeom>
                          <a:noFill/>
                          <a:ln w="9525">
                            <a:noFill/>
                            <a:miter lim="800000"/>
                            <a:headEnd/>
                            <a:tailEnd/>
                          </a:ln>
                        </pic:spPr>
                      </pic:pic>
                    </a:graphicData>
                  </a:graphic>
                </wp:inline>
              </w:drawing>
            </w:r>
          </w:p>
          <w:p w:rsidR="000132C3" w:rsidRPr="000132C3" w:rsidRDefault="000132C3" w:rsidP="000132C3">
            <w:pPr>
              <w:spacing w:before="100" w:beforeAutospacing="1" w:after="100" w:afterAutospacing="1" w:line="240" w:lineRule="auto"/>
              <w:jc w:val="center"/>
              <w:rPr>
                <w:rFonts w:ascii="Times New Roman" w:eastAsia="Times New Roman" w:hAnsi="Times New Roman" w:cs="Times New Roman"/>
                <w:color w:val="808080"/>
                <w:sz w:val="24"/>
                <w:szCs w:val="24"/>
                <w:lang w:eastAsia="fr-FR"/>
              </w:rPr>
            </w:pPr>
            <w:r w:rsidRPr="000132C3">
              <w:rPr>
                <w:rFonts w:ascii="Times New Roman" w:eastAsia="Times New Roman" w:hAnsi="Times New Roman" w:cs="Times New Roman"/>
                <w:i/>
                <w:iCs/>
                <w:color w:val="808080"/>
                <w:sz w:val="24"/>
                <w:szCs w:val="24"/>
                <w:lang w:eastAsia="fr-FR"/>
              </w:rPr>
              <w:t>Figure 27 -La pervenche de Madagascar et l'if du Pacifique</w:t>
            </w:r>
          </w:p>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color w:val="808080"/>
                <w:sz w:val="24"/>
                <w:szCs w:val="24"/>
                <w:lang w:eastAsia="fr-FR"/>
              </w:rPr>
            </w:pPr>
            <w:r w:rsidRPr="000132C3">
              <w:rPr>
                <w:rFonts w:ascii="Times New Roman" w:eastAsia="Times New Roman" w:hAnsi="Times New Roman" w:cs="Times New Roman"/>
                <w:color w:val="808080"/>
                <w:sz w:val="24"/>
                <w:szCs w:val="24"/>
                <w:lang w:eastAsia="fr-FR"/>
              </w:rPr>
              <w:t xml:space="preserve">Dans le traitement du cancer métastasé du sein, très peu de nouvelles drogues anticancéreuses ont suscité autant d'espoirs que le taxol récemment mis à disposition. Cette drogue, commercialisée sous les noms de </w:t>
            </w:r>
            <w:proofErr w:type="spellStart"/>
            <w:r w:rsidRPr="000132C3">
              <w:rPr>
                <w:rFonts w:ascii="Times New Roman" w:eastAsia="Times New Roman" w:hAnsi="Times New Roman" w:cs="Times New Roman"/>
                <w:color w:val="808080"/>
                <w:sz w:val="24"/>
                <w:szCs w:val="24"/>
                <w:lang w:eastAsia="fr-FR"/>
              </w:rPr>
              <w:t>Paclitaxel</w:t>
            </w:r>
            <w:r w:rsidRPr="000132C3">
              <w:rPr>
                <w:rFonts w:ascii="Times New Roman" w:eastAsia="Times New Roman" w:hAnsi="Times New Roman" w:cs="Times New Roman"/>
                <w:color w:val="808080"/>
                <w:sz w:val="24"/>
                <w:szCs w:val="24"/>
                <w:vertAlign w:val="superscript"/>
                <w:lang w:eastAsia="fr-FR"/>
              </w:rPr>
              <w:t>R</w:t>
            </w:r>
            <w:proofErr w:type="spellEnd"/>
            <w:r w:rsidRPr="000132C3">
              <w:rPr>
                <w:rFonts w:ascii="Times New Roman" w:eastAsia="Times New Roman" w:hAnsi="Times New Roman" w:cs="Times New Roman"/>
                <w:color w:val="808080"/>
                <w:sz w:val="24"/>
                <w:szCs w:val="24"/>
                <w:lang w:eastAsia="fr-FR"/>
              </w:rPr>
              <w:t xml:space="preserve"> et </w:t>
            </w:r>
            <w:proofErr w:type="spellStart"/>
            <w:r w:rsidRPr="000132C3">
              <w:rPr>
                <w:rFonts w:ascii="Times New Roman" w:eastAsia="Times New Roman" w:hAnsi="Times New Roman" w:cs="Times New Roman"/>
                <w:color w:val="808080"/>
                <w:sz w:val="24"/>
                <w:szCs w:val="24"/>
                <w:lang w:eastAsia="fr-FR"/>
              </w:rPr>
              <w:t>Taxotere</w:t>
            </w:r>
            <w:r w:rsidRPr="000132C3">
              <w:rPr>
                <w:rFonts w:ascii="Times New Roman" w:eastAsia="Times New Roman" w:hAnsi="Times New Roman" w:cs="Times New Roman"/>
                <w:color w:val="808080"/>
                <w:sz w:val="24"/>
                <w:szCs w:val="24"/>
                <w:vertAlign w:val="superscript"/>
                <w:lang w:eastAsia="fr-FR"/>
              </w:rPr>
              <w:t>R</w:t>
            </w:r>
            <w:proofErr w:type="spellEnd"/>
            <w:r w:rsidRPr="000132C3">
              <w:rPr>
                <w:rFonts w:ascii="Times New Roman" w:eastAsia="Times New Roman" w:hAnsi="Times New Roman" w:cs="Times New Roman"/>
                <w:color w:val="808080"/>
                <w:sz w:val="24"/>
                <w:szCs w:val="24"/>
                <w:lang w:eastAsia="fr-FR"/>
              </w:rPr>
              <w:t> est isolée de l'écorce de l'if du Pacifique (</w:t>
            </w:r>
            <w:proofErr w:type="spellStart"/>
            <w:r w:rsidRPr="000132C3">
              <w:rPr>
                <w:rFonts w:ascii="Times New Roman" w:eastAsia="Times New Roman" w:hAnsi="Times New Roman" w:cs="Times New Roman"/>
                <w:color w:val="808080"/>
                <w:sz w:val="24"/>
                <w:szCs w:val="24"/>
                <w:lang w:eastAsia="fr-FR"/>
              </w:rPr>
              <w:t>Taxus</w:t>
            </w:r>
            <w:proofErr w:type="spellEnd"/>
            <w:r w:rsidRPr="000132C3">
              <w:rPr>
                <w:rFonts w:ascii="Times New Roman" w:eastAsia="Times New Roman" w:hAnsi="Times New Roman" w:cs="Times New Roman"/>
                <w:color w:val="808080"/>
                <w:sz w:val="24"/>
                <w:szCs w:val="24"/>
                <w:lang w:eastAsia="fr-FR"/>
              </w:rPr>
              <w:t xml:space="preserve"> </w:t>
            </w:r>
            <w:proofErr w:type="spellStart"/>
            <w:r w:rsidRPr="000132C3">
              <w:rPr>
                <w:rFonts w:ascii="Times New Roman" w:eastAsia="Times New Roman" w:hAnsi="Times New Roman" w:cs="Times New Roman"/>
                <w:color w:val="808080"/>
                <w:sz w:val="24"/>
                <w:szCs w:val="24"/>
                <w:lang w:eastAsia="fr-FR"/>
              </w:rPr>
              <w:t>brevifolia</w:t>
            </w:r>
            <w:proofErr w:type="spellEnd"/>
            <w:r w:rsidRPr="000132C3">
              <w:rPr>
                <w:rFonts w:ascii="Times New Roman" w:eastAsia="Times New Roman" w:hAnsi="Times New Roman" w:cs="Times New Roman"/>
                <w:color w:val="808080"/>
                <w:sz w:val="24"/>
                <w:szCs w:val="24"/>
                <w:lang w:eastAsia="fr-FR"/>
              </w:rPr>
              <w:t>) (figure 27 ci-dessus). Le taxol se lie à la tubuline-</w:t>
            </w:r>
            <w:r>
              <w:rPr>
                <w:rFonts w:ascii="Times New Roman" w:eastAsia="Times New Roman" w:hAnsi="Times New Roman" w:cs="Times New Roman"/>
                <w:noProof/>
                <w:color w:val="808080"/>
                <w:sz w:val="24"/>
                <w:szCs w:val="24"/>
                <w:lang w:eastAsia="fr-FR"/>
              </w:rPr>
              <w:drawing>
                <wp:inline distT="0" distB="0" distL="0" distR="0">
                  <wp:extent cx="133350" cy="209550"/>
                  <wp:effectExtent l="19050" t="0" r="0" b="0"/>
                  <wp:docPr id="155" name="Image 155" descr="http://www.ulysse.u-bordeaux.fr/atelier/ikramer/biocell_diffusion/gbb.cel.fa.104.b3/content/equations/eqn1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http://www.ulysse.u-bordeaux.fr/atelier/ikramer/biocell_diffusion/gbb.cel.fa.104.b3/content/equations/eqn114.gif"/>
                          <pic:cNvPicPr>
                            <a:picLocks noChangeAspect="1" noChangeArrowheads="1"/>
                          </pic:cNvPicPr>
                        </pic:nvPicPr>
                        <pic:blipFill>
                          <a:blip r:embed="rId130" cstate="print"/>
                          <a:srcRect/>
                          <a:stretch>
                            <a:fillRect/>
                          </a:stretch>
                        </pic:blipFill>
                        <pic:spPr bwMode="auto">
                          <a:xfrm>
                            <a:off x="0" y="0"/>
                            <a:ext cx="133350" cy="209550"/>
                          </a:xfrm>
                          <a:prstGeom prst="rect">
                            <a:avLst/>
                          </a:prstGeom>
                          <a:noFill/>
                          <a:ln w="9525">
                            <a:noFill/>
                            <a:miter lim="800000"/>
                            <a:headEnd/>
                            <a:tailEnd/>
                          </a:ln>
                        </pic:spPr>
                      </pic:pic>
                    </a:graphicData>
                  </a:graphic>
                </wp:inline>
              </w:drawing>
            </w:r>
            <w:r w:rsidRPr="000132C3">
              <w:rPr>
                <w:rFonts w:ascii="Times New Roman" w:eastAsia="Times New Roman" w:hAnsi="Times New Roman" w:cs="Times New Roman"/>
                <w:color w:val="808080"/>
                <w:sz w:val="24"/>
                <w:szCs w:val="24"/>
                <w:lang w:eastAsia="fr-FR"/>
              </w:rPr>
              <w:t xml:space="preserve"> en induisant la formation de microtubules très stables. Les cellules sont bloquées en métaphase car la dépolymérisation des microtubules </w:t>
            </w:r>
            <w:proofErr w:type="spellStart"/>
            <w:r w:rsidRPr="000132C3">
              <w:rPr>
                <w:rFonts w:ascii="Times New Roman" w:eastAsia="Times New Roman" w:hAnsi="Times New Roman" w:cs="Times New Roman"/>
                <w:color w:val="808080"/>
                <w:sz w:val="24"/>
                <w:szCs w:val="24"/>
                <w:lang w:eastAsia="fr-FR"/>
              </w:rPr>
              <w:t>kinétochoriens</w:t>
            </w:r>
            <w:proofErr w:type="spellEnd"/>
            <w:r w:rsidRPr="000132C3">
              <w:rPr>
                <w:rFonts w:ascii="Times New Roman" w:eastAsia="Times New Roman" w:hAnsi="Times New Roman" w:cs="Times New Roman"/>
                <w:color w:val="808080"/>
                <w:sz w:val="24"/>
                <w:szCs w:val="24"/>
                <w:lang w:eastAsia="fr-FR"/>
              </w:rPr>
              <w:t xml:space="preserve"> nécessaire à la séparation des chromosomes est rendue impossible. En outre, la présence de taxol favorise la mort programmée des cellules (</w:t>
            </w:r>
            <w:proofErr w:type="spellStart"/>
            <w:r w:rsidRPr="000132C3">
              <w:rPr>
                <w:rFonts w:ascii="Times New Roman" w:eastAsia="Times New Roman" w:hAnsi="Times New Roman" w:cs="Times New Roman"/>
                <w:color w:val="808080"/>
                <w:sz w:val="24"/>
                <w:szCs w:val="24"/>
                <w:lang w:eastAsia="fr-FR"/>
              </w:rPr>
              <w:t>apoptose</w:t>
            </w:r>
            <w:proofErr w:type="spellEnd"/>
            <w:r w:rsidRPr="000132C3">
              <w:rPr>
                <w:rFonts w:ascii="Times New Roman" w:eastAsia="Times New Roman" w:hAnsi="Times New Roman" w:cs="Times New Roman"/>
                <w:color w:val="808080"/>
                <w:sz w:val="24"/>
                <w:szCs w:val="24"/>
                <w:lang w:eastAsia="fr-FR"/>
              </w:rPr>
              <w:t>).</w:t>
            </w:r>
          </w:p>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color w:val="808080"/>
                <w:sz w:val="24"/>
                <w:szCs w:val="24"/>
                <w:lang w:eastAsia="fr-FR"/>
              </w:rPr>
            </w:pPr>
            <w:r w:rsidRPr="000132C3">
              <w:rPr>
                <w:rFonts w:ascii="Times New Roman" w:eastAsia="Times New Roman" w:hAnsi="Times New Roman" w:cs="Times New Roman"/>
                <w:b/>
                <w:bCs/>
                <w:color w:val="808080"/>
                <w:sz w:val="24"/>
                <w:szCs w:val="24"/>
                <w:lang w:eastAsia="fr-FR"/>
              </w:rPr>
              <w:t>Protocole de chimiothérapie</w:t>
            </w:r>
          </w:p>
          <w:p w:rsidR="000132C3" w:rsidRPr="000132C3" w:rsidRDefault="000132C3" w:rsidP="000132C3">
            <w:pPr>
              <w:spacing w:before="100" w:beforeAutospacing="1" w:after="100" w:afterAutospacing="1" w:line="240" w:lineRule="auto"/>
              <w:jc w:val="both"/>
              <w:rPr>
                <w:rFonts w:ascii="Times New Roman" w:eastAsia="Times New Roman" w:hAnsi="Times New Roman" w:cs="Times New Roman"/>
                <w:color w:val="808080"/>
                <w:sz w:val="24"/>
                <w:szCs w:val="24"/>
                <w:lang w:eastAsia="fr-FR"/>
              </w:rPr>
            </w:pPr>
            <w:r w:rsidRPr="000132C3">
              <w:rPr>
                <w:rFonts w:ascii="Times New Roman" w:eastAsia="Times New Roman" w:hAnsi="Times New Roman" w:cs="Times New Roman"/>
                <w:color w:val="808080"/>
                <w:sz w:val="24"/>
                <w:szCs w:val="24"/>
                <w:lang w:eastAsia="fr-FR"/>
              </w:rPr>
              <w:t xml:space="preserve">Exemple de protocole de traitement d'un cancer du sein : exérèse de la tumeur primaire, suivie par 6 séances de chimiothérapie (1 par mois) avec </w:t>
            </w:r>
            <w:proofErr w:type="spellStart"/>
            <w:r w:rsidRPr="000132C3">
              <w:rPr>
                <w:rFonts w:ascii="Times New Roman" w:eastAsia="Times New Roman" w:hAnsi="Times New Roman" w:cs="Times New Roman"/>
                <w:color w:val="808080"/>
                <w:sz w:val="24"/>
                <w:szCs w:val="24"/>
                <w:lang w:eastAsia="fr-FR"/>
              </w:rPr>
              <w:t>Andriamycin</w:t>
            </w:r>
            <w:proofErr w:type="spellEnd"/>
            <w:r w:rsidRPr="000132C3">
              <w:rPr>
                <w:rFonts w:ascii="Times New Roman" w:eastAsia="Times New Roman" w:hAnsi="Times New Roman" w:cs="Times New Roman"/>
                <w:color w:val="808080"/>
                <w:sz w:val="24"/>
                <w:szCs w:val="24"/>
                <w:lang w:eastAsia="fr-FR"/>
              </w:rPr>
              <w:t xml:space="preserve"> (nom générique </w:t>
            </w:r>
            <w:proofErr w:type="spellStart"/>
            <w:r w:rsidRPr="000132C3">
              <w:rPr>
                <w:rFonts w:ascii="Times New Roman" w:eastAsia="Times New Roman" w:hAnsi="Times New Roman" w:cs="Times New Roman"/>
                <w:color w:val="808080"/>
                <w:sz w:val="24"/>
                <w:szCs w:val="24"/>
                <w:lang w:eastAsia="fr-FR"/>
              </w:rPr>
              <w:t>doxorubicine</w:t>
            </w:r>
            <w:proofErr w:type="spellEnd"/>
            <w:r w:rsidRPr="000132C3">
              <w:rPr>
                <w:rFonts w:ascii="Times New Roman" w:eastAsia="Times New Roman" w:hAnsi="Times New Roman" w:cs="Times New Roman"/>
                <w:color w:val="808080"/>
                <w:sz w:val="24"/>
                <w:szCs w:val="24"/>
                <w:lang w:eastAsia="fr-FR"/>
              </w:rPr>
              <w:t xml:space="preserve">, inhibiteur de l'ADN polymérase et topo-isomérase II) et </w:t>
            </w:r>
            <w:proofErr w:type="spellStart"/>
            <w:r w:rsidRPr="000132C3">
              <w:rPr>
                <w:rFonts w:ascii="Times New Roman" w:eastAsia="Times New Roman" w:hAnsi="Times New Roman" w:cs="Times New Roman"/>
                <w:color w:val="808080"/>
                <w:sz w:val="24"/>
                <w:szCs w:val="24"/>
                <w:lang w:eastAsia="fr-FR"/>
              </w:rPr>
              <w:t>Cytoxin</w:t>
            </w:r>
            <w:proofErr w:type="spellEnd"/>
            <w:r w:rsidRPr="000132C3">
              <w:rPr>
                <w:rFonts w:ascii="Times New Roman" w:eastAsia="Times New Roman" w:hAnsi="Times New Roman" w:cs="Times New Roman"/>
                <w:color w:val="808080"/>
                <w:sz w:val="24"/>
                <w:szCs w:val="24"/>
                <w:lang w:eastAsia="fr-FR"/>
              </w:rPr>
              <w:t xml:space="preserve"> (nom générique </w:t>
            </w:r>
            <w:proofErr w:type="spellStart"/>
            <w:r w:rsidRPr="000132C3">
              <w:rPr>
                <w:rFonts w:ascii="Times New Roman" w:eastAsia="Times New Roman" w:hAnsi="Times New Roman" w:cs="Times New Roman"/>
                <w:color w:val="808080"/>
                <w:sz w:val="24"/>
                <w:szCs w:val="24"/>
                <w:lang w:eastAsia="fr-FR"/>
              </w:rPr>
              <w:t>cyclophosphamide</w:t>
            </w:r>
            <w:proofErr w:type="spellEnd"/>
            <w:r w:rsidRPr="000132C3">
              <w:rPr>
                <w:rFonts w:ascii="Times New Roman" w:eastAsia="Times New Roman" w:hAnsi="Times New Roman" w:cs="Times New Roman"/>
                <w:color w:val="808080"/>
                <w:sz w:val="24"/>
                <w:szCs w:val="24"/>
                <w:lang w:eastAsia="fr-FR"/>
              </w:rPr>
              <w:t xml:space="preserve">, qui, en établissant des ponts surnuméraires entre les nucléotides de l'ADN empêche l'action de l'ADN polymérase et donc la réplication de l'ADN) puis par 4 séances de chimiothérapie avec Taxol. Ce traitement est complété par 28 séances d'irradiation. Pour réduire au minimum le risque de récidive, une prise quotidienne de </w:t>
            </w:r>
            <w:proofErr w:type="spellStart"/>
            <w:r w:rsidRPr="000132C3">
              <w:rPr>
                <w:rFonts w:ascii="Times New Roman" w:eastAsia="Times New Roman" w:hAnsi="Times New Roman" w:cs="Times New Roman"/>
                <w:color w:val="808080"/>
                <w:sz w:val="24"/>
                <w:szCs w:val="24"/>
                <w:lang w:eastAsia="fr-FR"/>
              </w:rPr>
              <w:t>Tamoxifen</w:t>
            </w:r>
            <w:proofErr w:type="spellEnd"/>
            <w:r w:rsidRPr="000132C3">
              <w:rPr>
                <w:rFonts w:ascii="Times New Roman" w:eastAsia="Times New Roman" w:hAnsi="Times New Roman" w:cs="Times New Roman"/>
                <w:color w:val="808080"/>
                <w:sz w:val="24"/>
                <w:szCs w:val="24"/>
                <w:lang w:eastAsia="fr-FR"/>
              </w:rPr>
              <w:t>, un antagoniste du récepteur aux œstrogènes, est préconisée pendant 5 ans.</w:t>
            </w:r>
          </w:p>
        </w:tc>
      </w:tr>
    </w:tbl>
    <w:p w:rsidR="00D5226C" w:rsidRDefault="000132C3"/>
    <w:sectPr w:rsidR="00D5226C" w:rsidSect="00D20D9D">
      <w:pgSz w:w="11906" w:h="16838"/>
      <w:pgMar w:top="1417" w:right="1417" w:bottom="1417" w:left="1417"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A00002EF" w:usb1="4000004B"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8647B6"/>
    <w:multiLevelType w:val="multilevel"/>
    <w:tmpl w:val="B90208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1C8F626B"/>
    <w:multiLevelType w:val="multilevel"/>
    <w:tmpl w:val="D03C3C1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2B0B7731"/>
    <w:multiLevelType w:val="multilevel"/>
    <w:tmpl w:val="B74449F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2C2F4133"/>
    <w:multiLevelType w:val="multilevel"/>
    <w:tmpl w:val="28FCB5C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3DC55F5C"/>
    <w:multiLevelType w:val="multilevel"/>
    <w:tmpl w:val="3496AC7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453075B9"/>
    <w:multiLevelType w:val="multilevel"/>
    <w:tmpl w:val="FD949CF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5E901188"/>
    <w:multiLevelType w:val="multilevel"/>
    <w:tmpl w:val="98C8B62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665A5DBB"/>
    <w:multiLevelType w:val="multilevel"/>
    <w:tmpl w:val="3E3850F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6719033C"/>
    <w:multiLevelType w:val="multilevel"/>
    <w:tmpl w:val="7E9E032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
  </w:num>
  <w:num w:numId="2">
    <w:abstractNumId w:val="6"/>
  </w:num>
  <w:num w:numId="3">
    <w:abstractNumId w:val="1"/>
  </w:num>
  <w:num w:numId="4">
    <w:abstractNumId w:val="0"/>
  </w:num>
  <w:num w:numId="5">
    <w:abstractNumId w:val="3"/>
  </w:num>
  <w:num w:numId="6">
    <w:abstractNumId w:val="7"/>
  </w:num>
  <w:num w:numId="7">
    <w:abstractNumId w:val="4"/>
  </w:num>
  <w:num w:numId="8">
    <w:abstractNumId w:val="5"/>
  </w:num>
  <w:num w:numId="9">
    <w:abstractNumId w:val="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compat/>
  <w:rsids>
    <w:rsidRoot w:val="000132C3"/>
    <w:rsid w:val="000132C3"/>
    <w:rsid w:val="00953480"/>
    <w:rsid w:val="00D20D9D"/>
    <w:rsid w:val="00F233DF"/>
  </w:rsids>
  <m:mathPr>
    <m:mathFont m:val="Cambria Math"/>
    <m:brkBin m:val="before"/>
    <m:brkBinSub m:val="--"/>
    <m:smallFrac m:val="off"/>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20D9D"/>
  </w:style>
  <w:style w:type="paragraph" w:styleId="Titre1">
    <w:name w:val="heading 1"/>
    <w:basedOn w:val="Normal"/>
    <w:link w:val="Titre1Car"/>
    <w:uiPriority w:val="9"/>
    <w:qFormat/>
    <w:rsid w:val="000132C3"/>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fr-FR"/>
    </w:r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0132C3"/>
    <w:rPr>
      <w:rFonts w:ascii="Times New Roman" w:eastAsia="Times New Roman" w:hAnsi="Times New Roman" w:cs="Times New Roman"/>
      <w:b/>
      <w:bCs/>
      <w:kern w:val="36"/>
      <w:sz w:val="48"/>
      <w:szCs w:val="48"/>
      <w:lang w:eastAsia="fr-FR"/>
    </w:rPr>
  </w:style>
  <w:style w:type="paragraph" w:styleId="NormalWeb">
    <w:name w:val="Normal (Web)"/>
    <w:basedOn w:val="Normal"/>
    <w:uiPriority w:val="99"/>
    <w:unhideWhenUsed/>
    <w:rsid w:val="000132C3"/>
    <w:pPr>
      <w:spacing w:before="100" w:beforeAutospacing="1" w:after="100" w:afterAutospacing="1" w:line="240" w:lineRule="auto"/>
    </w:pPr>
    <w:rPr>
      <w:rFonts w:ascii="Times New Roman" w:eastAsia="Times New Roman" w:hAnsi="Times New Roman" w:cs="Times New Roman"/>
      <w:sz w:val="24"/>
      <w:szCs w:val="24"/>
      <w:lang w:eastAsia="fr-FR"/>
    </w:rPr>
  </w:style>
  <w:style w:type="character" w:customStyle="1" w:styleId="apple-converted-space">
    <w:name w:val="apple-converted-space"/>
    <w:basedOn w:val="Policepardfaut"/>
    <w:rsid w:val="000132C3"/>
  </w:style>
  <w:style w:type="character" w:styleId="Lienhypertexte">
    <w:name w:val="Hyperlink"/>
    <w:basedOn w:val="Policepardfaut"/>
    <w:uiPriority w:val="99"/>
    <w:semiHidden/>
    <w:unhideWhenUsed/>
    <w:rsid w:val="000132C3"/>
    <w:rPr>
      <w:color w:val="0000FF"/>
      <w:u w:val="single"/>
    </w:rPr>
  </w:style>
  <w:style w:type="character" w:styleId="Lienhypertextesuivivisit">
    <w:name w:val="FollowedHyperlink"/>
    <w:basedOn w:val="Policepardfaut"/>
    <w:uiPriority w:val="99"/>
    <w:semiHidden/>
    <w:unhideWhenUsed/>
    <w:rsid w:val="000132C3"/>
    <w:rPr>
      <w:color w:val="800080"/>
      <w:u w:val="single"/>
    </w:rPr>
  </w:style>
  <w:style w:type="character" w:styleId="Accentuation">
    <w:name w:val="Emphasis"/>
    <w:basedOn w:val="Policepardfaut"/>
    <w:uiPriority w:val="20"/>
    <w:qFormat/>
    <w:rsid w:val="000132C3"/>
    <w:rPr>
      <w:i/>
      <w:iCs/>
    </w:rPr>
  </w:style>
  <w:style w:type="paragraph" w:styleId="Textedebulles">
    <w:name w:val="Balloon Text"/>
    <w:basedOn w:val="Normal"/>
    <w:link w:val="TextedebullesCar"/>
    <w:uiPriority w:val="99"/>
    <w:semiHidden/>
    <w:unhideWhenUsed/>
    <w:rsid w:val="000132C3"/>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0132C3"/>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863900854">
      <w:bodyDiv w:val="1"/>
      <w:marLeft w:val="0"/>
      <w:marRight w:val="0"/>
      <w:marTop w:val="0"/>
      <w:marBottom w:val="0"/>
      <w:divBdr>
        <w:top w:val="none" w:sz="0" w:space="0" w:color="auto"/>
        <w:left w:val="none" w:sz="0" w:space="0" w:color="auto"/>
        <w:bottom w:val="none" w:sz="0" w:space="0" w:color="auto"/>
        <w:right w:val="none" w:sz="0" w:space="0" w:color="auto"/>
      </w:divBdr>
      <w:divsChild>
        <w:div w:id="1037464238">
          <w:marLeft w:val="750"/>
          <w:marRight w:val="0"/>
          <w:marTop w:val="0"/>
          <w:marBottom w:val="0"/>
          <w:divBdr>
            <w:top w:val="none" w:sz="0" w:space="0" w:color="auto"/>
            <w:left w:val="none" w:sz="0" w:space="0" w:color="auto"/>
            <w:bottom w:val="none" w:sz="0" w:space="0" w:color="auto"/>
            <w:right w:val="none" w:sz="0" w:space="0" w:color="auto"/>
          </w:divBdr>
          <w:divsChild>
            <w:div w:id="717972853">
              <w:marLeft w:val="0"/>
              <w:marRight w:val="0"/>
              <w:marTop w:val="0"/>
              <w:marBottom w:val="0"/>
              <w:divBdr>
                <w:top w:val="none" w:sz="0" w:space="0" w:color="auto"/>
                <w:left w:val="none" w:sz="0" w:space="0" w:color="auto"/>
                <w:bottom w:val="none" w:sz="0" w:space="0" w:color="auto"/>
                <w:right w:val="none" w:sz="0" w:space="0" w:color="auto"/>
              </w:divBdr>
            </w:div>
            <w:div w:id="1648705689">
              <w:marLeft w:val="0"/>
              <w:marRight w:val="0"/>
              <w:marTop w:val="0"/>
              <w:marBottom w:val="0"/>
              <w:divBdr>
                <w:top w:val="none" w:sz="0" w:space="0" w:color="auto"/>
                <w:left w:val="none" w:sz="0" w:space="0" w:color="auto"/>
                <w:bottom w:val="none" w:sz="0" w:space="0" w:color="auto"/>
                <w:right w:val="none" w:sz="0" w:space="0" w:color="auto"/>
              </w:divBdr>
            </w:div>
            <w:div w:id="1158839387">
              <w:marLeft w:val="0"/>
              <w:marRight w:val="0"/>
              <w:marTop w:val="0"/>
              <w:marBottom w:val="0"/>
              <w:divBdr>
                <w:top w:val="none" w:sz="0" w:space="0" w:color="auto"/>
                <w:left w:val="none" w:sz="0" w:space="0" w:color="auto"/>
                <w:bottom w:val="none" w:sz="0" w:space="0" w:color="auto"/>
                <w:right w:val="none" w:sz="0" w:space="0" w:color="auto"/>
              </w:divBdr>
            </w:div>
            <w:div w:id="1730037518">
              <w:marLeft w:val="0"/>
              <w:marRight w:val="0"/>
              <w:marTop w:val="0"/>
              <w:marBottom w:val="0"/>
              <w:divBdr>
                <w:top w:val="none" w:sz="0" w:space="0" w:color="auto"/>
                <w:left w:val="none" w:sz="0" w:space="0" w:color="auto"/>
                <w:bottom w:val="none" w:sz="0" w:space="0" w:color="auto"/>
                <w:right w:val="none" w:sz="0" w:space="0" w:color="auto"/>
              </w:divBdr>
            </w:div>
            <w:div w:id="322126106">
              <w:marLeft w:val="0"/>
              <w:marRight w:val="0"/>
              <w:marTop w:val="0"/>
              <w:marBottom w:val="0"/>
              <w:divBdr>
                <w:top w:val="none" w:sz="0" w:space="0" w:color="auto"/>
                <w:left w:val="none" w:sz="0" w:space="0" w:color="auto"/>
                <w:bottom w:val="none" w:sz="0" w:space="0" w:color="auto"/>
                <w:right w:val="none" w:sz="0" w:space="0" w:color="auto"/>
              </w:divBdr>
            </w:div>
            <w:div w:id="708846959">
              <w:marLeft w:val="0"/>
              <w:marRight w:val="0"/>
              <w:marTop w:val="0"/>
              <w:marBottom w:val="0"/>
              <w:divBdr>
                <w:top w:val="none" w:sz="0" w:space="0" w:color="auto"/>
                <w:left w:val="none" w:sz="0" w:space="0" w:color="auto"/>
                <w:bottom w:val="none" w:sz="0" w:space="0" w:color="auto"/>
                <w:right w:val="none" w:sz="0" w:space="0" w:color="auto"/>
              </w:divBdr>
            </w:div>
            <w:div w:id="393624310">
              <w:marLeft w:val="0"/>
              <w:marRight w:val="0"/>
              <w:marTop w:val="0"/>
              <w:marBottom w:val="0"/>
              <w:divBdr>
                <w:top w:val="none" w:sz="0" w:space="0" w:color="auto"/>
                <w:left w:val="none" w:sz="0" w:space="0" w:color="auto"/>
                <w:bottom w:val="none" w:sz="0" w:space="0" w:color="auto"/>
                <w:right w:val="none" w:sz="0" w:space="0" w:color="auto"/>
              </w:divBdr>
            </w:div>
            <w:div w:id="454518970">
              <w:marLeft w:val="0"/>
              <w:marRight w:val="0"/>
              <w:marTop w:val="0"/>
              <w:marBottom w:val="0"/>
              <w:divBdr>
                <w:top w:val="none" w:sz="0" w:space="0" w:color="auto"/>
                <w:left w:val="none" w:sz="0" w:space="0" w:color="auto"/>
                <w:bottom w:val="none" w:sz="0" w:space="0" w:color="auto"/>
                <w:right w:val="none" w:sz="0" w:space="0" w:color="auto"/>
              </w:divBdr>
            </w:div>
            <w:div w:id="1365789252">
              <w:marLeft w:val="0"/>
              <w:marRight w:val="0"/>
              <w:marTop w:val="0"/>
              <w:marBottom w:val="0"/>
              <w:divBdr>
                <w:top w:val="none" w:sz="0" w:space="0" w:color="auto"/>
                <w:left w:val="none" w:sz="0" w:space="0" w:color="auto"/>
                <w:bottom w:val="none" w:sz="0" w:space="0" w:color="auto"/>
                <w:right w:val="none" w:sz="0" w:space="0" w:color="auto"/>
              </w:divBdr>
            </w:div>
            <w:div w:id="990594520">
              <w:marLeft w:val="0"/>
              <w:marRight w:val="0"/>
              <w:marTop w:val="0"/>
              <w:marBottom w:val="0"/>
              <w:divBdr>
                <w:top w:val="none" w:sz="0" w:space="0" w:color="auto"/>
                <w:left w:val="none" w:sz="0" w:space="0" w:color="auto"/>
                <w:bottom w:val="none" w:sz="0" w:space="0" w:color="auto"/>
                <w:right w:val="none" w:sz="0" w:space="0" w:color="auto"/>
              </w:divBdr>
            </w:div>
            <w:div w:id="286591738">
              <w:marLeft w:val="0"/>
              <w:marRight w:val="0"/>
              <w:marTop w:val="0"/>
              <w:marBottom w:val="0"/>
              <w:divBdr>
                <w:top w:val="none" w:sz="0" w:space="0" w:color="auto"/>
                <w:left w:val="none" w:sz="0" w:space="0" w:color="auto"/>
                <w:bottom w:val="none" w:sz="0" w:space="0" w:color="auto"/>
                <w:right w:val="none" w:sz="0" w:space="0" w:color="auto"/>
              </w:divBdr>
            </w:div>
            <w:div w:id="707871141">
              <w:marLeft w:val="0"/>
              <w:marRight w:val="0"/>
              <w:marTop w:val="0"/>
              <w:marBottom w:val="0"/>
              <w:divBdr>
                <w:top w:val="none" w:sz="0" w:space="0" w:color="auto"/>
                <w:left w:val="none" w:sz="0" w:space="0" w:color="auto"/>
                <w:bottom w:val="none" w:sz="0" w:space="0" w:color="auto"/>
                <w:right w:val="none" w:sz="0" w:space="0" w:color="auto"/>
              </w:divBdr>
            </w:div>
            <w:div w:id="1866552809">
              <w:marLeft w:val="0"/>
              <w:marRight w:val="0"/>
              <w:marTop w:val="0"/>
              <w:marBottom w:val="0"/>
              <w:divBdr>
                <w:top w:val="none" w:sz="0" w:space="0" w:color="auto"/>
                <w:left w:val="none" w:sz="0" w:space="0" w:color="auto"/>
                <w:bottom w:val="none" w:sz="0" w:space="0" w:color="auto"/>
                <w:right w:val="none" w:sz="0" w:space="0" w:color="auto"/>
              </w:divBdr>
            </w:div>
            <w:div w:id="1890144095">
              <w:marLeft w:val="0"/>
              <w:marRight w:val="0"/>
              <w:marTop w:val="0"/>
              <w:marBottom w:val="0"/>
              <w:divBdr>
                <w:top w:val="none" w:sz="0" w:space="0" w:color="auto"/>
                <w:left w:val="none" w:sz="0" w:space="0" w:color="auto"/>
                <w:bottom w:val="none" w:sz="0" w:space="0" w:color="auto"/>
                <w:right w:val="none" w:sz="0" w:space="0" w:color="auto"/>
              </w:divBdr>
            </w:div>
            <w:div w:id="2097893526">
              <w:marLeft w:val="0"/>
              <w:marRight w:val="0"/>
              <w:marTop w:val="0"/>
              <w:marBottom w:val="0"/>
              <w:divBdr>
                <w:top w:val="none" w:sz="0" w:space="0" w:color="auto"/>
                <w:left w:val="none" w:sz="0" w:space="0" w:color="auto"/>
                <w:bottom w:val="none" w:sz="0" w:space="0" w:color="auto"/>
                <w:right w:val="none" w:sz="0" w:space="0" w:color="auto"/>
              </w:divBdr>
            </w:div>
            <w:div w:id="983000513">
              <w:marLeft w:val="0"/>
              <w:marRight w:val="0"/>
              <w:marTop w:val="0"/>
              <w:marBottom w:val="0"/>
              <w:divBdr>
                <w:top w:val="none" w:sz="0" w:space="0" w:color="auto"/>
                <w:left w:val="none" w:sz="0" w:space="0" w:color="auto"/>
                <w:bottom w:val="none" w:sz="0" w:space="0" w:color="auto"/>
                <w:right w:val="none" w:sz="0" w:space="0" w:color="auto"/>
              </w:divBdr>
            </w:div>
            <w:div w:id="1184975747">
              <w:marLeft w:val="0"/>
              <w:marRight w:val="0"/>
              <w:marTop w:val="0"/>
              <w:marBottom w:val="0"/>
              <w:divBdr>
                <w:top w:val="none" w:sz="0" w:space="0" w:color="auto"/>
                <w:left w:val="none" w:sz="0" w:space="0" w:color="auto"/>
                <w:bottom w:val="none" w:sz="0" w:space="0" w:color="auto"/>
                <w:right w:val="none" w:sz="0" w:space="0" w:color="auto"/>
              </w:divBdr>
            </w:div>
            <w:div w:id="2057390355">
              <w:marLeft w:val="0"/>
              <w:marRight w:val="0"/>
              <w:marTop w:val="0"/>
              <w:marBottom w:val="0"/>
              <w:divBdr>
                <w:top w:val="none" w:sz="0" w:space="0" w:color="auto"/>
                <w:left w:val="none" w:sz="0" w:space="0" w:color="auto"/>
                <w:bottom w:val="none" w:sz="0" w:space="0" w:color="auto"/>
                <w:right w:val="none" w:sz="0" w:space="0" w:color="auto"/>
              </w:divBdr>
            </w:div>
            <w:div w:id="2008050616">
              <w:marLeft w:val="0"/>
              <w:marRight w:val="0"/>
              <w:marTop w:val="0"/>
              <w:marBottom w:val="0"/>
              <w:divBdr>
                <w:top w:val="none" w:sz="0" w:space="0" w:color="auto"/>
                <w:left w:val="none" w:sz="0" w:space="0" w:color="auto"/>
                <w:bottom w:val="none" w:sz="0" w:space="0" w:color="auto"/>
                <w:right w:val="none" w:sz="0" w:space="0" w:color="auto"/>
              </w:divBdr>
            </w:div>
            <w:div w:id="163520175">
              <w:marLeft w:val="0"/>
              <w:marRight w:val="0"/>
              <w:marTop w:val="0"/>
              <w:marBottom w:val="0"/>
              <w:divBdr>
                <w:top w:val="none" w:sz="0" w:space="0" w:color="auto"/>
                <w:left w:val="none" w:sz="0" w:space="0" w:color="auto"/>
                <w:bottom w:val="none" w:sz="0" w:space="0" w:color="auto"/>
                <w:right w:val="none" w:sz="0" w:space="0" w:color="auto"/>
              </w:divBdr>
            </w:div>
            <w:div w:id="571431463">
              <w:marLeft w:val="0"/>
              <w:marRight w:val="0"/>
              <w:marTop w:val="0"/>
              <w:marBottom w:val="0"/>
              <w:divBdr>
                <w:top w:val="none" w:sz="0" w:space="0" w:color="auto"/>
                <w:left w:val="none" w:sz="0" w:space="0" w:color="auto"/>
                <w:bottom w:val="none" w:sz="0" w:space="0" w:color="auto"/>
                <w:right w:val="none" w:sz="0" w:space="0" w:color="auto"/>
              </w:divBdr>
            </w:div>
            <w:div w:id="514029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www.ulysse.u-bordeaux.fr/atelier/ikramer/biocell_diffusion/gbb.cel.fa.104.b3/content/access.htm" TargetMode="External"/><Relationship Id="rId117" Type="http://schemas.openxmlformats.org/officeDocument/2006/relationships/image" Target="media/image42.gif"/><Relationship Id="rId21" Type="http://schemas.openxmlformats.org/officeDocument/2006/relationships/hyperlink" Target="http://www.ulysse.u-bordeaux.fr/atelier/ikramer/biocell_diffusion/gbb.cel.fa.104.b3/content/access.htm" TargetMode="External"/><Relationship Id="rId42" Type="http://schemas.openxmlformats.org/officeDocument/2006/relationships/image" Target="media/image11.gif"/><Relationship Id="rId47" Type="http://schemas.openxmlformats.org/officeDocument/2006/relationships/hyperlink" Target="http://www.ulysse.u-bordeaux.fr/atelier/ikramer/biocell_diffusion/gbb.cel.fa.104.b3/content/pdf/04_01_Actin_Cytoskeleton_Louvard.pdf" TargetMode="External"/><Relationship Id="rId63" Type="http://schemas.openxmlformats.org/officeDocument/2006/relationships/hyperlink" Target="http://www.ulysse.u-bordeaux.fr/atelier/ikramer/biocell_diffusion/gbb.cel.fa.104.b3/content/pdf/04_05_Potted_History_Abercrombie.pdf" TargetMode="External"/><Relationship Id="rId68" Type="http://schemas.openxmlformats.org/officeDocument/2006/relationships/hyperlink" Target="http://www.ulysse.u-bordeaux.fr/atelier/ikramer/biocell_diffusion/gbb.cel.fa.104.b3/content/images/rappel-fig22.jpg" TargetMode="External"/><Relationship Id="rId84" Type="http://schemas.openxmlformats.org/officeDocument/2006/relationships/image" Target="media/image25.jpeg"/><Relationship Id="rId89" Type="http://schemas.openxmlformats.org/officeDocument/2006/relationships/hyperlink" Target="http://www.ulysse.u-bordeaux.fr/atelier/ikramer/biocell_diffusion/gbb.cel.fa.104.b3/content/anim/contraction.swf" TargetMode="External"/><Relationship Id="rId112" Type="http://schemas.openxmlformats.org/officeDocument/2006/relationships/image" Target="media/image39.jpeg"/><Relationship Id="rId133" Type="http://schemas.openxmlformats.org/officeDocument/2006/relationships/hyperlink" Target="http://www.ulysse.u-bordeaux.fr/atelier/ikramer/biocell_diffusion/gbb.cel.fa.104.b3/content/access.htm" TargetMode="External"/><Relationship Id="rId138" Type="http://schemas.openxmlformats.org/officeDocument/2006/relationships/hyperlink" Target="javascript:void(0)" TargetMode="External"/><Relationship Id="rId16" Type="http://schemas.openxmlformats.org/officeDocument/2006/relationships/hyperlink" Target="http://www.ulysse.u-bordeaux.fr/atelier/ikramer/biocell_diffusion/gbb.cel.fa.104.b3/content/access.htm" TargetMode="External"/><Relationship Id="rId107" Type="http://schemas.openxmlformats.org/officeDocument/2006/relationships/hyperlink" Target="http://www.ulysse.u-bordeaux.fr/atelier/ikramer/biocell_diffusion/gbb.cel.fa.104.b3/content/images/fig16.jpg" TargetMode="External"/><Relationship Id="rId11" Type="http://schemas.openxmlformats.org/officeDocument/2006/relationships/hyperlink" Target="http://www.ulysse.u-bordeaux.fr/atelier/ikramer/biocell_diffusion/gbb.cel.fa.104.b3/content/access.htm" TargetMode="External"/><Relationship Id="rId32" Type="http://schemas.openxmlformats.org/officeDocument/2006/relationships/image" Target="media/image4.gif"/><Relationship Id="rId37" Type="http://schemas.openxmlformats.org/officeDocument/2006/relationships/image" Target="media/image8.gif"/><Relationship Id="rId53" Type="http://schemas.openxmlformats.org/officeDocument/2006/relationships/image" Target="media/image16.gif"/><Relationship Id="rId58" Type="http://schemas.openxmlformats.org/officeDocument/2006/relationships/hyperlink" Target="http://cellix.imba.oeaw.ac.at/Videotour/video_tour.html" TargetMode="External"/><Relationship Id="rId74" Type="http://schemas.openxmlformats.org/officeDocument/2006/relationships/hyperlink" Target="http://www.ulysse.u-bordeaux.fr/atelier/ikramer/biocell_diffusion/gbb.cel.fa.104.b3/content/images/rappel-fig10.jpg" TargetMode="External"/><Relationship Id="rId79" Type="http://schemas.openxmlformats.org/officeDocument/2006/relationships/image" Target="media/image22.gif"/><Relationship Id="rId102" Type="http://schemas.openxmlformats.org/officeDocument/2006/relationships/image" Target="media/image34.jpeg"/><Relationship Id="rId123" Type="http://schemas.openxmlformats.org/officeDocument/2006/relationships/hyperlink" Target="http://www.ulysse.u-bordeaux.fr/atelier/ikramer/biocell_diffusion/gbb.cel.fa.104.b3/content/access.htm" TargetMode="External"/><Relationship Id="rId128" Type="http://schemas.openxmlformats.org/officeDocument/2006/relationships/hyperlink" Target="http://www.ulysse.u-bordeaux.fr/atelier/ikramer/biocell_diffusion/gbb.cel.fa.104.b3/content/anim/1KinesinGrahamGarland.mov" TargetMode="External"/><Relationship Id="rId5" Type="http://schemas.openxmlformats.org/officeDocument/2006/relationships/hyperlink" Target="http://www.ulysse.u-bordeaux.fr/atelier/ikramer/biocell_diffusion/gbb.cel.fa.104.b3/content/access.htm" TargetMode="External"/><Relationship Id="rId90" Type="http://schemas.openxmlformats.org/officeDocument/2006/relationships/hyperlink" Target="http://www.ulysse.u-bordeaux.fr/atelier/ikramer/biocell_diffusion/gbb.cel.fa.104.b3/content/pdf/04_02_sliding_filaments_50_Huxley.pdf" TargetMode="External"/><Relationship Id="rId95" Type="http://schemas.openxmlformats.org/officeDocument/2006/relationships/image" Target="media/image30.jpeg"/><Relationship Id="rId22" Type="http://schemas.openxmlformats.org/officeDocument/2006/relationships/hyperlink" Target="http://www.ulysse.u-bordeaux.fr/atelier/ikramer/biocell_diffusion/gbb.cel.fa.104.b3/content/access.htm" TargetMode="External"/><Relationship Id="rId27" Type="http://schemas.openxmlformats.org/officeDocument/2006/relationships/hyperlink" Target="http://www.ulysse.u-bordeaux.fr/atelier/ikramer/biocell_diffusion/gbb.cel.fa.104.b3/content/access.htm" TargetMode="External"/><Relationship Id="rId43" Type="http://schemas.openxmlformats.org/officeDocument/2006/relationships/image" Target="media/image12.gif"/><Relationship Id="rId48" Type="http://schemas.openxmlformats.org/officeDocument/2006/relationships/image" Target="media/image15.gif"/><Relationship Id="rId64" Type="http://schemas.openxmlformats.org/officeDocument/2006/relationships/hyperlink" Target="http://www.ulysse.u-bordeaux.fr/atelier/ikramer/biocell_diffusion/gbb.cel.fa.104.b3/content/pdf/04_06_Actin_Assembly_Review_Pollard.pdf" TargetMode="External"/><Relationship Id="rId69" Type="http://schemas.openxmlformats.org/officeDocument/2006/relationships/image" Target="media/image18.jpeg"/><Relationship Id="rId113" Type="http://schemas.openxmlformats.org/officeDocument/2006/relationships/image" Target="media/image40.gif"/><Relationship Id="rId118" Type="http://schemas.openxmlformats.org/officeDocument/2006/relationships/image" Target="media/image43.jpeg"/><Relationship Id="rId134" Type="http://schemas.openxmlformats.org/officeDocument/2006/relationships/hyperlink" Target="http://www.ulysse.u-bordeaux.fr/atelier/ikramer/biocell_diffusion/gbb.cel.fa.104.b3/content/images/fig24.jpg" TargetMode="External"/><Relationship Id="rId139" Type="http://schemas.openxmlformats.org/officeDocument/2006/relationships/image" Target="media/image52.jpeg"/><Relationship Id="rId8" Type="http://schemas.openxmlformats.org/officeDocument/2006/relationships/hyperlink" Target="http://www.ulysse.u-bordeaux.fr/atelier/ikramer/biocell_diffusion/gbb.cel.fa.104.b3/content/access.htm" TargetMode="External"/><Relationship Id="rId51" Type="http://schemas.openxmlformats.org/officeDocument/2006/relationships/hyperlink" Target="http://www.ifr128.prd.fr/Jurdic.htm" TargetMode="External"/><Relationship Id="rId72" Type="http://schemas.openxmlformats.org/officeDocument/2006/relationships/image" Target="media/image19.jpeg"/><Relationship Id="rId80" Type="http://schemas.openxmlformats.org/officeDocument/2006/relationships/image" Target="media/image23.jpeg"/><Relationship Id="rId85" Type="http://schemas.openxmlformats.org/officeDocument/2006/relationships/image" Target="media/image26.jpeg"/><Relationship Id="rId93" Type="http://schemas.openxmlformats.org/officeDocument/2006/relationships/hyperlink" Target="http://www.ulysse.u-bordeaux.fr/atelier/ikramer/biocell_diffusion/gbb.cel.fa.104.b3/content/access.htm" TargetMode="External"/><Relationship Id="rId98" Type="http://schemas.openxmlformats.org/officeDocument/2006/relationships/image" Target="media/image33.gif"/><Relationship Id="rId121" Type="http://schemas.openxmlformats.org/officeDocument/2006/relationships/image" Target="media/image44.jpeg"/><Relationship Id="rId3" Type="http://schemas.openxmlformats.org/officeDocument/2006/relationships/settings" Target="settings.xml"/><Relationship Id="rId12" Type="http://schemas.openxmlformats.org/officeDocument/2006/relationships/hyperlink" Target="http://www.ulysse.u-bordeaux.fr/atelier/ikramer/biocell_diffusion/gbb.cel.fa.104.b3/content/access.htm" TargetMode="External"/><Relationship Id="rId17" Type="http://schemas.openxmlformats.org/officeDocument/2006/relationships/hyperlink" Target="http://www.ulysse.u-bordeaux.fr/atelier/ikramer/biocell_diffusion/gbb.cel.fa.104.b3/content/access.htm" TargetMode="External"/><Relationship Id="rId25" Type="http://schemas.openxmlformats.org/officeDocument/2006/relationships/hyperlink" Target="http://www.ulysse.u-bordeaux.fr/atelier/ikramer/biocell_diffusion/gbb.cel.fa.104.b3/content/access.htm" TargetMode="External"/><Relationship Id="rId33" Type="http://schemas.openxmlformats.org/officeDocument/2006/relationships/image" Target="media/image5.jpeg"/><Relationship Id="rId38" Type="http://schemas.openxmlformats.org/officeDocument/2006/relationships/hyperlink" Target="http://www.ulysse.u-bordeaux.fr/atelier/ikramer/biocell_diffusion/gbb.cel.fa.104.b3/content/anim/chaine_actine.swf" TargetMode="External"/><Relationship Id="rId46" Type="http://schemas.openxmlformats.org/officeDocument/2006/relationships/image" Target="media/image14.gif"/><Relationship Id="rId59" Type="http://schemas.openxmlformats.org/officeDocument/2006/relationships/hyperlink" Target="http://www.ucl.ac.uk/ioo/research/bailly.htm" TargetMode="External"/><Relationship Id="rId67" Type="http://schemas.openxmlformats.org/officeDocument/2006/relationships/hyperlink" Target="http://www.ulysse.u-bordeaux.fr/atelier/ikramer/biocell_diffusion/gbb.cel.fa.104.b3/content/pdf/04_14_Cdc42_Opening_Wasp_Ahmadian.pdf" TargetMode="External"/><Relationship Id="rId103" Type="http://schemas.openxmlformats.org/officeDocument/2006/relationships/hyperlink" Target="http://www.ulysse.u-bordeaux.fr/atelier/ikramer/biocell_diffusion/gbb.cel.fa.104.b3/content/access.htm" TargetMode="External"/><Relationship Id="rId108" Type="http://schemas.openxmlformats.org/officeDocument/2006/relationships/hyperlink" Target="http://www.ulysse.u-bordeaux.fr/atelier/ikramer/biocell_diffusion/gbb.cel.fa.104.b3/content/rappel-anim10a.swf" TargetMode="External"/><Relationship Id="rId116" Type="http://schemas.openxmlformats.org/officeDocument/2006/relationships/image" Target="media/image41.gif"/><Relationship Id="rId124" Type="http://schemas.openxmlformats.org/officeDocument/2006/relationships/image" Target="media/image45.jpeg"/><Relationship Id="rId129" Type="http://schemas.openxmlformats.org/officeDocument/2006/relationships/hyperlink" Target="http://www.ulysse.u-bordeaux.fr/atelier/ikramer/biocell_diffusion/gbb.cel.fa.104.b3/content/images/fig04.jpg" TargetMode="External"/><Relationship Id="rId137" Type="http://schemas.openxmlformats.org/officeDocument/2006/relationships/hyperlink" Target="http://www.ulysse.u-bordeaux.fr/atelier/ikramer/biocell_diffusion/gbb.cel.fa.104.b3/content/images/fig21.jpg" TargetMode="External"/><Relationship Id="rId20" Type="http://schemas.openxmlformats.org/officeDocument/2006/relationships/hyperlink" Target="http://www.ulysse.u-bordeaux.fr/atelier/ikramer/biocell_diffusion/gbb.cel.fa.104.b3/content/access.htm" TargetMode="External"/><Relationship Id="rId41" Type="http://schemas.openxmlformats.org/officeDocument/2006/relationships/hyperlink" Target="http://www.ulysse.u-bordeaux.fr/atelier/ikramer/biocell_diffusion/gbb.cel.fa.104.b3/content/anim/dislocation_actine.swf" TargetMode="External"/><Relationship Id="rId54" Type="http://schemas.openxmlformats.org/officeDocument/2006/relationships/image" Target="media/image17.jpeg"/><Relationship Id="rId62" Type="http://schemas.openxmlformats.org/officeDocument/2006/relationships/hyperlink" Target="http://www.ulysse.u-bordeaux.fr/atelier/ikramer/biocell_diffusion/gbb.cel.fa.104.b3/content/pdf/04_04_Cell_Migration_Review_Rottner.pdf" TargetMode="External"/><Relationship Id="rId70" Type="http://schemas.openxmlformats.org/officeDocument/2006/relationships/hyperlink" Target="http://www.ulysse.u-bordeaux.fr/atelier/ikramer/biocell_diffusion/gbb.cel.fa.104.b3/content/images/rappel-fig12.jpg" TargetMode="External"/><Relationship Id="rId75" Type="http://schemas.openxmlformats.org/officeDocument/2006/relationships/hyperlink" Target="http://www.ulysse.u-bordeaux.fr/atelier/ikramer/biocell_diffusion/gbb.cel.fa.104.b3/content/anim/rappel-anim10.swf" TargetMode="External"/><Relationship Id="rId83" Type="http://schemas.openxmlformats.org/officeDocument/2006/relationships/image" Target="media/image24.gif"/><Relationship Id="rId88" Type="http://schemas.openxmlformats.org/officeDocument/2006/relationships/image" Target="media/image27.jpeg"/><Relationship Id="rId91" Type="http://schemas.openxmlformats.org/officeDocument/2006/relationships/image" Target="media/image28.gif"/><Relationship Id="rId96" Type="http://schemas.openxmlformats.org/officeDocument/2006/relationships/image" Target="media/image31.jpeg"/><Relationship Id="rId111" Type="http://schemas.openxmlformats.org/officeDocument/2006/relationships/image" Target="media/image38.gif"/><Relationship Id="rId132" Type="http://schemas.openxmlformats.org/officeDocument/2006/relationships/hyperlink" Target="http://www.ulysse.u-bordeaux.fr/atelier/ikramer/biocell_diffusion/gbb.cel.fa.104.b3/content/pdf/04_15_Motor_Proteins_Milligan.pdf" TargetMode="External"/><Relationship Id="rId14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hyperlink" Target="http://www.ulysse.u-bordeaux.fr/atelier/ikramer/biocell_diffusion/gbb.cel.fa.104.b3/content/access.htm" TargetMode="External"/><Relationship Id="rId15" Type="http://schemas.openxmlformats.org/officeDocument/2006/relationships/hyperlink" Target="http://www.ulysse.u-bordeaux.fr/atelier/ikramer/biocell_diffusion/gbb.cel.fa.104.b3/content/access.htm" TargetMode="External"/><Relationship Id="rId23" Type="http://schemas.openxmlformats.org/officeDocument/2006/relationships/hyperlink" Target="http://www.ulysse.u-bordeaux.fr/atelier/ikramer/biocell_diffusion/gbb.cel.fa.104.b3/content/access.htm" TargetMode="External"/><Relationship Id="rId28" Type="http://schemas.openxmlformats.org/officeDocument/2006/relationships/hyperlink" Target="http://www.ulysse.u-bordeaux.fr/atelier/ikramer/biocell_diffusion/gbb.cel.fa.104.b3/content/access.htm" TargetMode="External"/><Relationship Id="rId36" Type="http://schemas.openxmlformats.org/officeDocument/2006/relationships/image" Target="media/image7.jpeg"/><Relationship Id="rId49" Type="http://schemas.openxmlformats.org/officeDocument/2006/relationships/hyperlink" Target="http://www.curie.fr/recherche/themes/detail_equipe.cfm/lang/_fr/id_equipe/26.htm" TargetMode="External"/><Relationship Id="rId57" Type="http://schemas.openxmlformats.org/officeDocument/2006/relationships/hyperlink" Target="http://www.lebs.cnrs-gif.fr/carlier/carlierfr.html" TargetMode="External"/><Relationship Id="rId106" Type="http://schemas.openxmlformats.org/officeDocument/2006/relationships/hyperlink" Target="http://www.ulysse.u-bordeaux.fr/atelier/ikramer/biocell_diffusion/gbb.cel.fa.104.b3/content/access.htm" TargetMode="External"/><Relationship Id="rId114" Type="http://schemas.openxmlformats.org/officeDocument/2006/relationships/hyperlink" Target="http://www.ulysse.u-bordeaux.fr/atelier/ikramer/biocell_diffusion/gbb.cel.fa.104.b3/content/access.htm" TargetMode="External"/><Relationship Id="rId119" Type="http://schemas.openxmlformats.org/officeDocument/2006/relationships/hyperlink" Target="http://www.ulysse.u-bordeaux.fr/atelier/ikramer/biocell_diffusion/gbb.cel.fa.104.b3/content/access.htm" TargetMode="External"/><Relationship Id="rId127" Type="http://schemas.openxmlformats.org/officeDocument/2006/relationships/image" Target="media/image47.gif"/><Relationship Id="rId10" Type="http://schemas.openxmlformats.org/officeDocument/2006/relationships/hyperlink" Target="http://www.ulysse.u-bordeaux.fr/atelier/ikramer/biocell_diffusion/gbb.cel.fa.104.b3/content/access.htm" TargetMode="External"/><Relationship Id="rId31" Type="http://schemas.openxmlformats.org/officeDocument/2006/relationships/image" Target="media/image3.gif"/><Relationship Id="rId44" Type="http://schemas.openxmlformats.org/officeDocument/2006/relationships/hyperlink" Target="http://www.ulysse.u-bordeaux.fr/atelier/ikramer/biocell_diffusion/gbb.cel.fa.104.b3/content/access.htm" TargetMode="External"/><Relationship Id="rId52" Type="http://schemas.openxmlformats.org/officeDocument/2006/relationships/hyperlink" Target="http://www.ulysse.u-bordeaux.fr/atelier/ikramer/biocell_diffusion/gbb.cel.fa.104.b3/content/access.htm" TargetMode="External"/><Relationship Id="rId60" Type="http://schemas.openxmlformats.org/officeDocument/2006/relationships/hyperlink" Target="http://www.utoronto.ca/boonelab/people.htm" TargetMode="External"/><Relationship Id="rId65" Type="http://schemas.openxmlformats.org/officeDocument/2006/relationships/hyperlink" Target="http://www.ulysse.u-bordeaux.fr/atelier/ikramer/biocell_diffusion/gbb.cel.fa.104.b3/content/pdf/04_08_Wasp_Wave_ARP3-3_Miki.pdf" TargetMode="External"/><Relationship Id="rId73" Type="http://schemas.openxmlformats.org/officeDocument/2006/relationships/image" Target="media/image20.jpeg"/><Relationship Id="rId78" Type="http://schemas.openxmlformats.org/officeDocument/2006/relationships/hyperlink" Target="http://www.ulysse.u-bordeaux.fr/atelier/ikramer/biocell_diffusion/gbb.cel.fa.104.b3/content/access.htm" TargetMode="External"/><Relationship Id="rId81" Type="http://schemas.openxmlformats.org/officeDocument/2006/relationships/hyperlink" Target="http://www.ulysse.u-bordeaux.fr/atelier/ikramer/biocell_diffusion/gbb.cel.fa.104.b3/content/pdf/04_11_Cardiac_Myocytes_Severs.pdf" TargetMode="External"/><Relationship Id="rId86" Type="http://schemas.openxmlformats.org/officeDocument/2006/relationships/hyperlink" Target="http://www.ulysse.u-bordeaux.fr/atelier/ikramer/biocell_diffusion/gbb.cel.fa.104.b3/content/pdf/04_07_Titin_Review_Trinick.pdf" TargetMode="External"/><Relationship Id="rId94" Type="http://schemas.openxmlformats.org/officeDocument/2006/relationships/hyperlink" Target="http://www.ulysse.u-bordeaux.fr/atelier/ikramer/biocell_diffusion/gbb.cel.fa.104.b3/content/images/rappel-fig17.jpg" TargetMode="External"/><Relationship Id="rId99" Type="http://schemas.openxmlformats.org/officeDocument/2006/relationships/hyperlink" Target="http://www.ulysse.u-bordeaux.fr/atelier/ikramer/biocell_diffusion/gbb.cel.fa.104.b3/content/access.htm" TargetMode="External"/><Relationship Id="rId101" Type="http://schemas.openxmlformats.org/officeDocument/2006/relationships/hyperlink" Target="http://www.ulysse.u-bordeaux.fr/atelier/ikramer/biocell_diffusion/gbb.cel.fa.104.b3/content/rappel-fig10b.jpg" TargetMode="External"/><Relationship Id="rId122" Type="http://schemas.openxmlformats.org/officeDocument/2006/relationships/hyperlink" Target="http://www.ulysse.u-bordeaux.fr/atelier/ikramer/biocell_diffusion/gbb.cel.fa.104.b3/content/images/fig23.jpg" TargetMode="External"/><Relationship Id="rId130" Type="http://schemas.openxmlformats.org/officeDocument/2006/relationships/image" Target="media/image48.gif"/><Relationship Id="rId135" Type="http://schemas.openxmlformats.org/officeDocument/2006/relationships/image" Target="media/image50.jpeg"/><Relationship Id="rId4" Type="http://schemas.openxmlformats.org/officeDocument/2006/relationships/webSettings" Target="webSettings.xml"/><Relationship Id="rId9" Type="http://schemas.openxmlformats.org/officeDocument/2006/relationships/hyperlink" Target="http://www.ulysse.u-bordeaux.fr/atelier/ikramer/biocell_diffusion/gbb.cel.fa.104.b3/content/access.htm" TargetMode="External"/><Relationship Id="rId13" Type="http://schemas.openxmlformats.org/officeDocument/2006/relationships/hyperlink" Target="http://www.ulysse.u-bordeaux.fr/atelier/ikramer/biocell_diffusion/gbb.cel.fa.104.b3/content/access.htm" TargetMode="External"/><Relationship Id="rId18" Type="http://schemas.openxmlformats.org/officeDocument/2006/relationships/hyperlink" Target="http://www.ulysse.u-bordeaux.fr/atelier/ikramer/biocell_diffusion/gbb.cel.fa.104.b3/content/access.htm" TargetMode="External"/><Relationship Id="rId39" Type="http://schemas.openxmlformats.org/officeDocument/2006/relationships/image" Target="media/image9.gif"/><Relationship Id="rId109" Type="http://schemas.openxmlformats.org/officeDocument/2006/relationships/image" Target="media/image36.jpeg"/><Relationship Id="rId34" Type="http://schemas.openxmlformats.org/officeDocument/2006/relationships/hyperlink" Target="http://www.ulysse.u-bordeaux.fr/atelier/ikramer/biocell_diffusion/gbb.cel.fa.104.b3/content/access.htm" TargetMode="External"/><Relationship Id="rId50" Type="http://schemas.openxmlformats.org/officeDocument/2006/relationships/hyperlink" Target="http://www.iecb.u-bordeaux.fr/fileadmin/IECB/HTML/POLE4/GENOT/erecheg.html" TargetMode="External"/><Relationship Id="rId55" Type="http://schemas.openxmlformats.org/officeDocument/2006/relationships/hyperlink" Target="http://www.cellmigration.org/index.shtml" TargetMode="External"/><Relationship Id="rId76" Type="http://schemas.openxmlformats.org/officeDocument/2006/relationships/image" Target="media/image21.jpeg"/><Relationship Id="rId97" Type="http://schemas.openxmlformats.org/officeDocument/2006/relationships/image" Target="media/image32.gif"/><Relationship Id="rId104" Type="http://schemas.openxmlformats.org/officeDocument/2006/relationships/image" Target="media/image35.jpeg"/><Relationship Id="rId120" Type="http://schemas.openxmlformats.org/officeDocument/2006/relationships/hyperlink" Target="http://www.ulysse.u-bordeaux.fr/atelier/ikramer/biocell_diffusion/gbb.cel.fa.104.b3/content/images/fig21.jpg" TargetMode="External"/><Relationship Id="rId125" Type="http://schemas.openxmlformats.org/officeDocument/2006/relationships/hyperlink" Target="http://www.ulysse.u-bordeaux.fr/atelier/ikramer/biocell_diffusion/gbb.cel.fa.104.b3/content/access.htm" TargetMode="External"/><Relationship Id="rId141" Type="http://schemas.openxmlformats.org/officeDocument/2006/relationships/theme" Target="theme/theme1.xml"/><Relationship Id="rId7" Type="http://schemas.openxmlformats.org/officeDocument/2006/relationships/hyperlink" Target="http://www.ulysse.u-bordeaux.fr/atelier/ikramer/biocell_diffusion/gbb.cel.fa.104.b3/content/access.htm" TargetMode="External"/><Relationship Id="rId71" Type="http://schemas.openxmlformats.org/officeDocument/2006/relationships/hyperlink" Target="http://www.ulysse.u-bordeaux.fr/atelier/ikramer/biocell_diffusion/gbb.cel.fa.104.b3/content/anim/rappel-anim10b.swf" TargetMode="External"/><Relationship Id="rId92" Type="http://schemas.openxmlformats.org/officeDocument/2006/relationships/image" Target="media/image29.gif"/><Relationship Id="rId2" Type="http://schemas.openxmlformats.org/officeDocument/2006/relationships/styles" Target="styles.xml"/><Relationship Id="rId29" Type="http://schemas.openxmlformats.org/officeDocument/2006/relationships/image" Target="media/image1.gif"/><Relationship Id="rId24" Type="http://schemas.openxmlformats.org/officeDocument/2006/relationships/hyperlink" Target="http://www.ulysse.u-bordeaux.fr/atelier/ikramer/biocell_diffusion/gbb.cel.fa.104.b3/content/access.htm" TargetMode="External"/><Relationship Id="rId40" Type="http://schemas.openxmlformats.org/officeDocument/2006/relationships/image" Target="media/image10.jpeg"/><Relationship Id="rId45" Type="http://schemas.openxmlformats.org/officeDocument/2006/relationships/image" Target="media/image13.jpeg"/><Relationship Id="rId66" Type="http://schemas.openxmlformats.org/officeDocument/2006/relationships/hyperlink" Target="http://www.ulysse.u-bordeaux.fr/atelier/ikramer/biocell_diffusion/gbb.cel.fa.104.b3/content/pdf/04_12_Formin_Nucleation_Zigmund.pdf" TargetMode="External"/><Relationship Id="rId87" Type="http://schemas.openxmlformats.org/officeDocument/2006/relationships/hyperlink" Target="http://www.ulysse.u-bordeaux.fr/atelier/ikramer/biocell_diffusion/gbb.cel.fa.104.b3/content/access.htm" TargetMode="External"/><Relationship Id="rId110" Type="http://schemas.openxmlformats.org/officeDocument/2006/relationships/image" Target="media/image37.jpeg"/><Relationship Id="rId115" Type="http://schemas.openxmlformats.org/officeDocument/2006/relationships/hyperlink" Target="http://www.ulysse.u-bordeaux.fr/atelier/ikramer/biocell_diffusion/gbb.cel.fa.104.b3/content/access.htm" TargetMode="External"/><Relationship Id="rId131" Type="http://schemas.openxmlformats.org/officeDocument/2006/relationships/image" Target="media/image49.gif"/><Relationship Id="rId136" Type="http://schemas.openxmlformats.org/officeDocument/2006/relationships/image" Target="media/image51.jpeg"/><Relationship Id="rId61" Type="http://schemas.openxmlformats.org/officeDocument/2006/relationships/hyperlink" Target="http://www.ulysse.u-bordeaux.fr/atelier/ikramer/biocell_diffusion/gbb.cel.fa.104.b3/content/pdf/04_03_Cell_Migration_Scita.pdf" TargetMode="External"/><Relationship Id="rId82" Type="http://schemas.openxmlformats.org/officeDocument/2006/relationships/hyperlink" Target="http://www.ulysse.u-bordeaux.fr/atelier/ikramer/biocell_diffusion/gbb.cel.fa.104.b3/content/access.htm" TargetMode="External"/><Relationship Id="rId19" Type="http://schemas.openxmlformats.org/officeDocument/2006/relationships/hyperlink" Target="http://www.ulysse.u-bordeaux.fr/atelier/ikramer/biocell_diffusion/gbb.cel.fa.104.b3/content/access.htm" TargetMode="External"/><Relationship Id="rId14" Type="http://schemas.openxmlformats.org/officeDocument/2006/relationships/hyperlink" Target="http://www.ulysse.u-bordeaux.fr/atelier/ikramer/biocell_diffusion/gbb.cel.fa.104.b3/content/access.htm" TargetMode="External"/><Relationship Id="rId30" Type="http://schemas.openxmlformats.org/officeDocument/2006/relationships/image" Target="media/image2.gif"/><Relationship Id="rId35" Type="http://schemas.openxmlformats.org/officeDocument/2006/relationships/image" Target="media/image6.gif"/><Relationship Id="rId56" Type="http://schemas.openxmlformats.org/officeDocument/2006/relationships/hyperlink" Target="http://www.bms.ed.ac.uk/research/others/smaciver/Encyclop/encycloABP.htm" TargetMode="External"/><Relationship Id="rId77" Type="http://schemas.openxmlformats.org/officeDocument/2006/relationships/hyperlink" Target="http://www.ulysse.u-bordeaux.fr/atelier/ikramer/biocell_diffusion/gbb.cel.fa.104.b3/content/access.htm" TargetMode="External"/><Relationship Id="rId100" Type="http://schemas.openxmlformats.org/officeDocument/2006/relationships/hyperlink" Target="http://www.ulysse.u-bordeaux.fr/atelier/ikramer/biocell_diffusion/gbb.cel.fa.104.b3/content/access.htm" TargetMode="External"/><Relationship Id="rId105" Type="http://schemas.openxmlformats.org/officeDocument/2006/relationships/hyperlink" Target="http://www.ulysse.u-bordeaux.fr/atelier/ikramer/biocell_diffusion/gbb.cel.fa.104.b3/content/access.htm" TargetMode="External"/><Relationship Id="rId126" Type="http://schemas.openxmlformats.org/officeDocument/2006/relationships/image" Target="media/image46.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Pages>40</Pages>
  <Words>9687</Words>
  <Characters>53283</Characters>
  <Application>Microsoft Office Word</Application>
  <DocSecurity>0</DocSecurity>
  <Lines>444</Lines>
  <Paragraphs>125</Paragraphs>
  <ScaleCrop>false</ScaleCrop>
  <Company/>
  <LinksUpToDate>false</LinksUpToDate>
  <CharactersWithSpaces>62845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c:creator>
  <cp:lastModifiedBy>win</cp:lastModifiedBy>
  <cp:revision>1</cp:revision>
  <dcterms:created xsi:type="dcterms:W3CDTF">2012-06-22T17:29:00Z</dcterms:created>
  <dcterms:modified xsi:type="dcterms:W3CDTF">2012-06-22T17:32:00Z</dcterms:modified>
</cp:coreProperties>
</file>